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29B" w:rsidRPr="000C6A12" w:rsidRDefault="00FE1EC5" w:rsidP="000C6A12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Toc354566161"/>
      <w:r w:rsidRPr="00FE1EC5">
        <w:rPr>
          <w:rFonts w:ascii="Arial" w:hAnsi="Arial" w:cs="Arial"/>
          <w:noProof/>
          <w:sz w:val="20"/>
          <w:szCs w:val="20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1" o:spid="_x0000_s1026" type="#_x0000_t202" style="position:absolute;left:0;text-align:left;margin-left:966pt;margin-top:-71.05pt;width:179.6pt;height:124.95pt;z-index:251660288;visibility:visible;mso-width-percent:400;mso-wrap-distance-top:3.6pt;mso-wrap-distance-bottom:3.6pt;mso-position-horizontal:right;mso-position-horizontal-relative:page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">
            <v:textbox>
              <w:txbxContent>
                <w:p w:rsidR="00BA629B" w:rsidRDefault="00BA629B" w:rsidP="00BA629B"/>
                <w:p w:rsidR="00BA629B" w:rsidRPr="00F45B0A" w:rsidRDefault="005757D2" w:rsidP="00BA629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5757D2">
                    <w:rPr>
                      <w:rFonts w:ascii="Arial" w:hAnsi="Arial" w:cs="Arial"/>
                      <w:b/>
                      <w:noProof/>
                      <w:lang w:eastAsia="hu-HU"/>
                    </w:rPr>
                    <w:drawing>
                      <wp:inline distT="0" distB="0" distL="0" distR="0">
                        <wp:extent cx="1919111" cy="1357097"/>
                        <wp:effectExtent l="0" t="0" r="0" b="0"/>
                        <wp:docPr id="3" name="Picture 2" descr="../../HACS/kk_hacs_rb2/hacs_rb2.pd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../../HACS/kk_hacs_rb2/hacs_rb2.pd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9111" cy="13570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BA629B" w:rsidRPr="000C6A12">
        <w:rPr>
          <w:rFonts w:ascii="Arial" w:hAnsi="Arial" w:cs="Arial"/>
          <w:noProof/>
          <w:sz w:val="20"/>
          <w:szCs w:val="20"/>
          <w:lang w:eastAsia="hu-H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-899160</wp:posOffset>
            </wp:positionV>
            <wp:extent cx="2881630" cy="1800860"/>
            <wp:effectExtent l="0" t="0" r="0" b="889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629B" w:rsidRPr="000C6A12" w:rsidRDefault="00BA629B" w:rsidP="000C6A12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BA629B" w:rsidRPr="000C6A12" w:rsidRDefault="00BA629B" w:rsidP="000C6A12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BA629B" w:rsidRPr="000C6A12" w:rsidRDefault="00BA629B" w:rsidP="000C6A12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BA629B" w:rsidRPr="000C6A12" w:rsidRDefault="00BA629B" w:rsidP="000C6A12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BA629B" w:rsidRPr="000C6A12" w:rsidRDefault="00BA629B" w:rsidP="000C6A12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BA629B" w:rsidRPr="000C6A12" w:rsidRDefault="00BA629B" w:rsidP="000C6A12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E158B" w:rsidRPr="000C6A12" w:rsidRDefault="004E158B" w:rsidP="000C6A12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C6A12">
        <w:rPr>
          <w:rFonts w:ascii="Arial" w:hAnsi="Arial" w:cs="Arial"/>
          <w:b/>
          <w:sz w:val="20"/>
          <w:szCs w:val="20"/>
        </w:rPr>
        <w:t>A Helyi Bíráló Bizottság</w:t>
      </w:r>
      <w:bookmarkEnd w:id="0"/>
      <w:r w:rsidRPr="000C6A12">
        <w:rPr>
          <w:rFonts w:ascii="Arial" w:hAnsi="Arial" w:cs="Arial"/>
          <w:b/>
          <w:sz w:val="20"/>
          <w:szCs w:val="20"/>
        </w:rPr>
        <w:t xml:space="preserve"> ügyrendje</w:t>
      </w:r>
    </w:p>
    <w:p w:rsidR="004E158B" w:rsidRPr="000C6A12" w:rsidRDefault="004E158B" w:rsidP="000C6A12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55253" w:rsidRPr="000C6A12" w:rsidRDefault="00855253" w:rsidP="000C6A12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144925" w:rsidRPr="000C6A12" w:rsidRDefault="00144925" w:rsidP="000C6A12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 xml:space="preserve">A Terület,- és Településfejlesztési Operatív Program </w:t>
      </w:r>
      <w:r w:rsidRPr="000C6A12">
        <w:rPr>
          <w:rFonts w:ascii="Arial" w:hAnsi="Arial" w:cs="Arial"/>
          <w:b/>
          <w:sz w:val="20"/>
          <w:szCs w:val="20"/>
        </w:rPr>
        <w:t>a 2014–2020 programozási időszakban az egyes európai uniós alapokból származó támogatások felhasználásának rendjéről szóló 272/2014. (XI. 5.) Korm. rendelet</w:t>
      </w:r>
      <w:r w:rsidRPr="000C6A12">
        <w:rPr>
          <w:rFonts w:ascii="Arial" w:hAnsi="Arial" w:cs="Arial"/>
          <w:sz w:val="20"/>
          <w:szCs w:val="20"/>
        </w:rPr>
        <w:t xml:space="preserve"> (a továbbiakban: Rendelet) 71.-72. § bekezdésével összhangban, a közösségvezérelt helyi fejlesztés kiválasztási rendszerben meghirdetett helyi felhívások alapján beérkező támogatási kérelmekről való döntés megalapozása érdekében a</w:t>
      </w:r>
      <w:r w:rsidR="005757D2">
        <w:rPr>
          <w:rFonts w:ascii="Arial" w:hAnsi="Arial" w:cs="Arial"/>
          <w:sz w:val="20"/>
          <w:szCs w:val="20"/>
        </w:rPr>
        <w:t xml:space="preserve"> </w:t>
      </w:r>
      <w:r w:rsidR="005757D2" w:rsidRPr="005757D2">
        <w:rPr>
          <w:rFonts w:ascii="Arial" w:hAnsi="Arial" w:cs="Arial"/>
          <w:b/>
          <w:sz w:val="20"/>
          <w:szCs w:val="20"/>
        </w:rPr>
        <w:t>Kiskőrösi Kulturális Központ Helyi Akciócsoport</w:t>
      </w:r>
      <w:r w:rsidRPr="000C6A12">
        <w:rPr>
          <w:rFonts w:ascii="Arial" w:hAnsi="Arial" w:cs="Arial"/>
          <w:sz w:val="20"/>
          <w:szCs w:val="20"/>
        </w:rPr>
        <w:t xml:space="preserve"> </w:t>
      </w:r>
      <w:r w:rsidR="00FF09AF">
        <w:rPr>
          <w:rFonts w:ascii="Arial" w:hAnsi="Arial" w:cs="Arial"/>
          <w:sz w:val="20"/>
          <w:szCs w:val="20"/>
        </w:rPr>
        <w:t xml:space="preserve">(a továbbiakban HACS) </w:t>
      </w:r>
      <w:r w:rsidRPr="000C6A12">
        <w:rPr>
          <w:rFonts w:ascii="Arial" w:hAnsi="Arial" w:cs="Arial"/>
          <w:sz w:val="20"/>
          <w:szCs w:val="20"/>
        </w:rPr>
        <w:t xml:space="preserve">helyi bíráló bizottságot (a továbbiakban HBB) hoz létre. </w:t>
      </w:r>
      <w:r w:rsidR="000C6A12" w:rsidRPr="000C6A12">
        <w:rPr>
          <w:rFonts w:ascii="Arial" w:hAnsi="Arial" w:cs="Arial"/>
          <w:sz w:val="20"/>
          <w:szCs w:val="20"/>
        </w:rPr>
        <w:t>A HBB feladata javaslattétel a HACS vezetője számára a HACS munkaszervezete által a HBB elé terjesztett helyi támogatási kérelmek elutasítására vagy támogatására.</w:t>
      </w:r>
    </w:p>
    <w:p w:rsidR="00144925" w:rsidRPr="000C6A12" w:rsidRDefault="00144925" w:rsidP="000C6A12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 xml:space="preserve">A Rendelet 72. § (9) pontja szerint a HBB összehívását, működését, tagjait a helyi akciócsoport által kiadott ügyrendben kell meghatározni. </w:t>
      </w:r>
    </w:p>
    <w:p w:rsidR="00855253" w:rsidRPr="000C6A12" w:rsidRDefault="00144925" w:rsidP="000C6A12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 xml:space="preserve">A HBB munkája során </w:t>
      </w:r>
      <w:r w:rsidR="00855253" w:rsidRPr="000C6A12">
        <w:rPr>
          <w:rFonts w:ascii="Arial" w:hAnsi="Arial" w:cs="Arial"/>
          <w:sz w:val="20"/>
          <w:szCs w:val="20"/>
        </w:rPr>
        <w:t xml:space="preserve">a </w:t>
      </w:r>
      <w:r w:rsidRPr="000C6A12">
        <w:rPr>
          <w:rFonts w:ascii="Arial" w:hAnsi="Arial" w:cs="Arial"/>
          <w:sz w:val="20"/>
          <w:szCs w:val="20"/>
        </w:rPr>
        <w:t>jelen</w:t>
      </w:r>
      <w:r w:rsidR="00361E27" w:rsidRPr="000C6A12">
        <w:rPr>
          <w:rFonts w:ascii="Arial" w:hAnsi="Arial" w:cs="Arial"/>
          <w:sz w:val="20"/>
          <w:szCs w:val="20"/>
        </w:rPr>
        <w:t xml:space="preserve"> -</w:t>
      </w:r>
      <w:r w:rsidR="00855253" w:rsidRPr="000C6A12">
        <w:rPr>
          <w:rFonts w:ascii="Arial" w:hAnsi="Arial" w:cs="Arial"/>
          <w:sz w:val="20"/>
          <w:szCs w:val="20"/>
        </w:rPr>
        <w:t xml:space="preserve"> IH által jóváhagyott</w:t>
      </w:r>
      <w:r w:rsidR="00361E27" w:rsidRPr="000C6A12">
        <w:rPr>
          <w:rFonts w:ascii="Arial" w:hAnsi="Arial" w:cs="Arial"/>
          <w:sz w:val="20"/>
          <w:szCs w:val="20"/>
        </w:rPr>
        <w:t xml:space="preserve">- </w:t>
      </w:r>
      <w:r w:rsidRPr="000C6A12">
        <w:rPr>
          <w:rFonts w:ascii="Arial" w:hAnsi="Arial" w:cs="Arial"/>
          <w:sz w:val="20"/>
          <w:szCs w:val="20"/>
        </w:rPr>
        <w:t xml:space="preserve">Ügyrend </w:t>
      </w:r>
      <w:r w:rsidR="00855253" w:rsidRPr="000C6A12">
        <w:rPr>
          <w:rFonts w:ascii="Arial" w:hAnsi="Arial" w:cs="Arial"/>
          <w:sz w:val="20"/>
          <w:szCs w:val="20"/>
        </w:rPr>
        <w:t>szerint jár el.</w:t>
      </w:r>
    </w:p>
    <w:p w:rsidR="00F45B0A" w:rsidRPr="000C6A12" w:rsidRDefault="00F45B0A" w:rsidP="000C6A12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B70E9F" w:rsidRPr="000C6A12" w:rsidRDefault="00B70E9F" w:rsidP="000C6A12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FC2C98" w:rsidRPr="000C6A12" w:rsidRDefault="00FC2C98" w:rsidP="000C6A12">
      <w:pPr>
        <w:pStyle w:val="Listaszerbekezds"/>
        <w:numPr>
          <w:ilvl w:val="0"/>
          <w:numId w:val="24"/>
        </w:num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0C6A12">
        <w:rPr>
          <w:rFonts w:ascii="Arial" w:hAnsi="Arial" w:cs="Arial"/>
          <w:b/>
          <w:sz w:val="20"/>
          <w:szCs w:val="20"/>
        </w:rPr>
        <w:t xml:space="preserve">A </w:t>
      </w:r>
      <w:r w:rsidR="00C151C5" w:rsidRPr="000C6A12">
        <w:rPr>
          <w:rFonts w:ascii="Arial" w:hAnsi="Arial" w:cs="Arial"/>
          <w:b/>
          <w:sz w:val="20"/>
          <w:szCs w:val="20"/>
        </w:rPr>
        <w:t>DÖNTÉSHOZAT</w:t>
      </w:r>
      <w:r w:rsidR="009B2FB6">
        <w:rPr>
          <w:rFonts w:ascii="Arial" w:hAnsi="Arial" w:cs="Arial"/>
          <w:b/>
          <w:sz w:val="20"/>
          <w:szCs w:val="20"/>
        </w:rPr>
        <w:t>A</w:t>
      </w:r>
      <w:r w:rsidR="00C151C5" w:rsidRPr="000C6A12">
        <w:rPr>
          <w:rFonts w:ascii="Arial" w:hAnsi="Arial" w:cs="Arial"/>
          <w:b/>
          <w:sz w:val="20"/>
          <w:szCs w:val="20"/>
        </w:rPr>
        <w:t>LI ELJÁRÁSBAN RÉS</w:t>
      </w:r>
      <w:r w:rsidR="00B70E9F" w:rsidRPr="000C6A12">
        <w:rPr>
          <w:rFonts w:ascii="Arial" w:hAnsi="Arial" w:cs="Arial"/>
          <w:b/>
          <w:sz w:val="20"/>
          <w:szCs w:val="20"/>
        </w:rPr>
        <w:t>Z</w:t>
      </w:r>
      <w:r w:rsidR="00C151C5" w:rsidRPr="000C6A12">
        <w:rPr>
          <w:rFonts w:ascii="Arial" w:hAnsi="Arial" w:cs="Arial"/>
          <w:b/>
          <w:sz w:val="20"/>
          <w:szCs w:val="20"/>
        </w:rPr>
        <w:t>T</w:t>
      </w:r>
      <w:r w:rsidR="00B70E9F" w:rsidRPr="000C6A12">
        <w:rPr>
          <w:rFonts w:ascii="Arial" w:hAnsi="Arial" w:cs="Arial"/>
          <w:b/>
          <w:sz w:val="20"/>
          <w:szCs w:val="20"/>
        </w:rPr>
        <w:t>VEVŐK</w:t>
      </w:r>
    </w:p>
    <w:p w:rsidR="00FC2C98" w:rsidRPr="000C6A12" w:rsidRDefault="00FC2C98" w:rsidP="000C6A12">
      <w:pPr>
        <w:pStyle w:val="Listaszerbekezds"/>
        <w:spacing w:before="120" w:after="120"/>
        <w:ind w:left="1080"/>
        <w:jc w:val="both"/>
        <w:rPr>
          <w:rFonts w:ascii="Arial" w:hAnsi="Arial" w:cs="Arial"/>
          <w:sz w:val="20"/>
          <w:szCs w:val="20"/>
        </w:rPr>
      </w:pPr>
    </w:p>
    <w:p w:rsidR="004A0518" w:rsidRDefault="00FF09AF" w:rsidP="00FF09A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 xml:space="preserve">A HBB a tagok megválasztásával jön létre. </w:t>
      </w:r>
    </w:p>
    <w:p w:rsidR="004A0518" w:rsidRPr="000C6A12" w:rsidRDefault="004A0518" w:rsidP="004A051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>A HBB szavazati joggal rendelke</w:t>
      </w:r>
      <w:r w:rsidR="005757D2">
        <w:rPr>
          <w:rFonts w:ascii="Arial" w:hAnsi="Arial" w:cs="Arial"/>
          <w:sz w:val="20"/>
          <w:szCs w:val="20"/>
        </w:rPr>
        <w:t>ző tagjait konzorciumi tagok</w:t>
      </w:r>
      <w:r w:rsidRPr="000C6A12">
        <w:rPr>
          <w:rFonts w:ascii="Arial" w:hAnsi="Arial" w:cs="Arial"/>
          <w:sz w:val="20"/>
          <w:szCs w:val="20"/>
        </w:rPr>
        <w:t xml:space="preserve"> egyszerű többség</w:t>
      </w:r>
      <w:r w:rsidR="005757D2">
        <w:rPr>
          <w:rFonts w:ascii="Arial" w:hAnsi="Arial" w:cs="Arial"/>
          <w:sz w:val="20"/>
          <w:szCs w:val="20"/>
        </w:rPr>
        <w:t>gel, nyílt vagy titkos szavazásáv</w:t>
      </w:r>
      <w:r w:rsidRPr="000C6A12">
        <w:rPr>
          <w:rFonts w:ascii="Arial" w:hAnsi="Arial" w:cs="Arial"/>
          <w:sz w:val="20"/>
          <w:szCs w:val="20"/>
        </w:rPr>
        <w:t>al választja tagjai közül</w:t>
      </w:r>
      <w:r w:rsidR="00211240">
        <w:rPr>
          <w:rFonts w:ascii="Arial" w:hAnsi="Arial" w:cs="Arial"/>
          <w:sz w:val="20"/>
          <w:szCs w:val="20"/>
        </w:rPr>
        <w:t xml:space="preserve"> határozott időre, a megbízatási időpontok meghatározásával</w:t>
      </w:r>
      <w:r w:rsidR="00294CD8">
        <w:rPr>
          <w:rFonts w:ascii="Arial" w:hAnsi="Arial" w:cs="Arial"/>
          <w:sz w:val="20"/>
          <w:szCs w:val="20"/>
        </w:rPr>
        <w:t>.</w:t>
      </w:r>
    </w:p>
    <w:p w:rsidR="00915054" w:rsidRPr="000C6A12" w:rsidRDefault="00915054" w:rsidP="000C6A1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 xml:space="preserve">A HBB tagság megszűnik </w:t>
      </w:r>
    </w:p>
    <w:p w:rsidR="00915054" w:rsidRPr="000C6A12" w:rsidRDefault="00915054" w:rsidP="000C6A12">
      <w:pPr>
        <w:pStyle w:val="Listaszerbekezds"/>
        <w:numPr>
          <w:ilvl w:val="0"/>
          <w:numId w:val="28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 xml:space="preserve">a határozott idő elteltével, </w:t>
      </w:r>
    </w:p>
    <w:p w:rsidR="00915054" w:rsidRPr="000C6A12" w:rsidRDefault="00915054" w:rsidP="000C6A12">
      <w:pPr>
        <w:pStyle w:val="Listaszerbekezds"/>
        <w:numPr>
          <w:ilvl w:val="0"/>
          <w:numId w:val="28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>lemondással,</w:t>
      </w:r>
    </w:p>
    <w:p w:rsidR="00915054" w:rsidRPr="000C6A12" w:rsidRDefault="00915054" w:rsidP="000C6A12">
      <w:pPr>
        <w:pStyle w:val="Listaszerbekezds"/>
        <w:numPr>
          <w:ilvl w:val="0"/>
          <w:numId w:val="28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>a tag</w:t>
      </w:r>
      <w:r w:rsidR="00211240">
        <w:rPr>
          <w:rFonts w:ascii="Arial" w:hAnsi="Arial" w:cs="Arial"/>
          <w:sz w:val="20"/>
          <w:szCs w:val="20"/>
        </w:rPr>
        <w:t>/póttag</w:t>
      </w:r>
      <w:r w:rsidRPr="000C6A12">
        <w:rPr>
          <w:rFonts w:ascii="Arial" w:hAnsi="Arial" w:cs="Arial"/>
          <w:sz w:val="20"/>
          <w:szCs w:val="20"/>
        </w:rPr>
        <w:t xml:space="preserve"> cselekvőképtelenségével,</w:t>
      </w:r>
    </w:p>
    <w:p w:rsidR="00915054" w:rsidRPr="000C6A12" w:rsidRDefault="00915054" w:rsidP="000C6A12">
      <w:pPr>
        <w:pStyle w:val="Listaszerbekezds"/>
        <w:numPr>
          <w:ilvl w:val="0"/>
          <w:numId w:val="28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>a</w:t>
      </w:r>
      <w:r w:rsidR="005757D2">
        <w:rPr>
          <w:rFonts w:ascii="Arial" w:hAnsi="Arial" w:cs="Arial"/>
          <w:sz w:val="20"/>
          <w:szCs w:val="20"/>
        </w:rPr>
        <w:t xml:space="preserve"> konzorcium</w:t>
      </w:r>
      <w:r w:rsidRPr="000C6A12">
        <w:rPr>
          <w:rFonts w:ascii="Arial" w:hAnsi="Arial" w:cs="Arial"/>
          <w:sz w:val="20"/>
          <w:szCs w:val="20"/>
        </w:rPr>
        <w:t xml:space="preserve"> legfelsőbb döntéshozó testületének ilyen irányú döntése esetén.</w:t>
      </w:r>
    </w:p>
    <w:p w:rsidR="00F45B0A" w:rsidRPr="000C6A12" w:rsidRDefault="00F45B0A" w:rsidP="000C6A12">
      <w:pPr>
        <w:spacing w:before="120" w:after="120"/>
        <w:ind w:left="66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 xml:space="preserve">Bármely tag megbízatásának megszűnése esetén a </w:t>
      </w:r>
      <w:r w:rsidR="005757D2">
        <w:rPr>
          <w:rFonts w:ascii="Arial" w:hAnsi="Arial" w:cs="Arial"/>
          <w:sz w:val="20"/>
          <w:szCs w:val="20"/>
        </w:rPr>
        <w:t>taggyűlés</w:t>
      </w:r>
      <w:r w:rsidRPr="000C6A12">
        <w:rPr>
          <w:rFonts w:ascii="Arial" w:hAnsi="Arial" w:cs="Arial"/>
          <w:sz w:val="20"/>
          <w:szCs w:val="20"/>
        </w:rPr>
        <w:t xml:space="preserve"> a megszűnéstől számított legkésőbb 30 napon belül új tagot választ.</w:t>
      </w:r>
    </w:p>
    <w:p w:rsidR="00B70E9F" w:rsidRPr="000C6A12" w:rsidRDefault="00B70E9F" w:rsidP="000C6A12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936212" w:rsidRPr="000C6A12" w:rsidRDefault="00150A90" w:rsidP="000C6A12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C6A12">
        <w:rPr>
          <w:rFonts w:ascii="Arial" w:hAnsi="Arial" w:cs="Arial"/>
          <w:b/>
          <w:sz w:val="20"/>
          <w:szCs w:val="20"/>
        </w:rPr>
        <w:t>I.1</w:t>
      </w:r>
      <w:r w:rsidRPr="000C6A12">
        <w:rPr>
          <w:rFonts w:ascii="Arial" w:hAnsi="Arial" w:cs="Arial"/>
          <w:b/>
          <w:sz w:val="20"/>
          <w:szCs w:val="20"/>
        </w:rPr>
        <w:tab/>
      </w:r>
      <w:r w:rsidR="00936212" w:rsidRPr="000C6A12">
        <w:rPr>
          <w:rFonts w:ascii="Arial" w:hAnsi="Arial" w:cs="Arial"/>
          <w:b/>
          <w:sz w:val="20"/>
          <w:szCs w:val="20"/>
        </w:rPr>
        <w:t>A szavazati joggal rendelkező tagok</w:t>
      </w:r>
    </w:p>
    <w:p w:rsidR="00F56309" w:rsidRPr="000C6A12" w:rsidRDefault="00F56309" w:rsidP="000C6A12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>A HBB szavazó tagjai együttesen felelnek a HBB által hozott javaslatokért</w:t>
      </w:r>
      <w:r w:rsidR="00CC61C4" w:rsidRPr="000C6A12">
        <w:rPr>
          <w:rFonts w:ascii="Arial" w:hAnsi="Arial" w:cs="Arial"/>
          <w:sz w:val="20"/>
          <w:szCs w:val="20"/>
        </w:rPr>
        <w:t>.</w:t>
      </w:r>
    </w:p>
    <w:p w:rsidR="001702EA" w:rsidRPr="000C6A12" w:rsidRDefault="00915054" w:rsidP="000C6A12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 xml:space="preserve">A HBB </w:t>
      </w:r>
      <w:r w:rsidR="005757D2" w:rsidRPr="005757D2">
        <w:rPr>
          <w:rFonts w:ascii="Arial" w:hAnsi="Arial" w:cs="Arial"/>
          <w:sz w:val="20"/>
          <w:szCs w:val="20"/>
        </w:rPr>
        <w:t xml:space="preserve">5 </w:t>
      </w:r>
      <w:r w:rsidR="0030067D">
        <w:rPr>
          <w:rFonts w:ascii="Arial" w:hAnsi="Arial" w:cs="Arial"/>
          <w:sz w:val="20"/>
          <w:szCs w:val="20"/>
        </w:rPr>
        <w:t xml:space="preserve">fő </w:t>
      </w:r>
      <w:r w:rsidRPr="000C6A12">
        <w:rPr>
          <w:rFonts w:ascii="Arial" w:hAnsi="Arial" w:cs="Arial"/>
          <w:sz w:val="20"/>
          <w:szCs w:val="20"/>
        </w:rPr>
        <w:t>szavazati joggal rendelkező tagból áll</w:t>
      </w:r>
      <w:r w:rsidR="004E5546">
        <w:rPr>
          <w:rFonts w:ascii="Arial" w:hAnsi="Arial" w:cs="Arial"/>
          <w:sz w:val="20"/>
          <w:szCs w:val="20"/>
        </w:rPr>
        <w:t>.</w:t>
      </w:r>
    </w:p>
    <w:p w:rsidR="00915054" w:rsidRPr="000C6A12" w:rsidRDefault="00915054" w:rsidP="000C6A12">
      <w:pPr>
        <w:spacing w:before="120" w:after="120" w:line="276" w:lineRule="auto"/>
        <w:ind w:left="66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lastRenderedPageBreak/>
        <w:t>Minden tagnak egy szavazata van, és minden tag szavazata egyenlő.</w:t>
      </w:r>
    </w:p>
    <w:p w:rsidR="00C151C5" w:rsidRPr="000C6A12" w:rsidRDefault="00C151C5" w:rsidP="000C6A12">
      <w:pPr>
        <w:spacing w:before="120" w:after="120"/>
        <w:ind w:left="66"/>
        <w:jc w:val="both"/>
        <w:rPr>
          <w:rFonts w:ascii="Arial" w:hAnsi="Arial" w:cs="Arial"/>
          <w:sz w:val="20"/>
          <w:szCs w:val="20"/>
        </w:rPr>
      </w:pPr>
    </w:p>
    <w:p w:rsidR="00CC61C4" w:rsidRPr="005757D2" w:rsidRDefault="00CC61C4" w:rsidP="000C6A12">
      <w:pPr>
        <w:spacing w:before="120" w:after="120"/>
        <w:ind w:left="66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5757D2">
        <w:rPr>
          <w:rFonts w:ascii="Arial" w:hAnsi="Arial" w:cs="Arial"/>
          <w:i/>
          <w:sz w:val="20"/>
          <w:szCs w:val="20"/>
          <w:u w:val="single"/>
        </w:rPr>
        <w:t>I.1.1. Az elnök</w:t>
      </w:r>
    </w:p>
    <w:p w:rsidR="00CC61C4" w:rsidRPr="000C6A12" w:rsidRDefault="00CC61C4" w:rsidP="000C6A12">
      <w:pPr>
        <w:spacing w:before="120" w:after="120"/>
        <w:ind w:left="66"/>
        <w:jc w:val="both"/>
        <w:rPr>
          <w:rFonts w:ascii="Arial" w:hAnsi="Arial" w:cs="Arial"/>
          <w:color w:val="538135" w:themeColor="accent6" w:themeShade="BF"/>
          <w:sz w:val="20"/>
          <w:szCs w:val="20"/>
        </w:rPr>
      </w:pPr>
      <w:r w:rsidRPr="005757D2">
        <w:rPr>
          <w:rFonts w:ascii="Arial" w:hAnsi="Arial" w:cs="Arial"/>
          <w:sz w:val="20"/>
          <w:szCs w:val="20"/>
        </w:rPr>
        <w:t xml:space="preserve">A HBB </w:t>
      </w:r>
      <w:r w:rsidR="009D1267" w:rsidRPr="005757D2">
        <w:rPr>
          <w:rFonts w:ascii="Arial" w:hAnsi="Arial" w:cs="Arial"/>
          <w:sz w:val="20"/>
          <w:szCs w:val="20"/>
        </w:rPr>
        <w:t>szavazati joggal rendelkező tagjai</w:t>
      </w:r>
      <w:r w:rsidRPr="005757D2">
        <w:rPr>
          <w:rFonts w:ascii="Arial" w:hAnsi="Arial" w:cs="Arial"/>
          <w:sz w:val="20"/>
          <w:szCs w:val="20"/>
        </w:rPr>
        <w:t xml:space="preserve"> közül a HBB tagsága egyszerű többséggel, nyílt szavazással</w:t>
      </w:r>
      <w:r w:rsidRPr="000C6A12">
        <w:rPr>
          <w:rFonts w:ascii="Arial" w:hAnsi="Arial" w:cs="Arial"/>
          <w:color w:val="FF0000"/>
          <w:sz w:val="20"/>
          <w:szCs w:val="20"/>
        </w:rPr>
        <w:t xml:space="preserve"> </w:t>
      </w:r>
      <w:r w:rsidRPr="000C6A12">
        <w:rPr>
          <w:rFonts w:ascii="Arial" w:hAnsi="Arial" w:cs="Arial"/>
          <w:sz w:val="20"/>
          <w:szCs w:val="20"/>
        </w:rPr>
        <w:t>választ elnököt</w:t>
      </w:r>
      <w:r w:rsidR="005757D2">
        <w:rPr>
          <w:rFonts w:ascii="Arial" w:hAnsi="Arial" w:cs="Arial"/>
          <w:color w:val="538135" w:themeColor="accent6" w:themeShade="BF"/>
          <w:sz w:val="20"/>
          <w:szCs w:val="20"/>
        </w:rPr>
        <w:t>.</w:t>
      </w:r>
    </w:p>
    <w:p w:rsidR="00915054" w:rsidRPr="000C6A12" w:rsidRDefault="00CC61C4" w:rsidP="000C6A12">
      <w:pPr>
        <w:spacing w:before="120" w:after="120"/>
        <w:ind w:left="66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>Az elnök felel az eljárás átláthatóságáért, pártatlanságáért és az eljárási szabályok betartásáért.</w:t>
      </w:r>
    </w:p>
    <w:p w:rsidR="00CC61C4" w:rsidRPr="000C6A12" w:rsidRDefault="00CC61C4" w:rsidP="000C6A12">
      <w:pPr>
        <w:spacing w:before="120" w:after="120" w:line="276" w:lineRule="auto"/>
        <w:ind w:left="66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 xml:space="preserve">Az elnök feladata az ülés levezetése, a helyi támogatási kérelmek előterjesztése, az üléseken született döntési javaslat és az ülésekről készült jegyzőkönyv </w:t>
      </w:r>
      <w:r w:rsidR="009B2FB6">
        <w:rPr>
          <w:rFonts w:ascii="Arial" w:hAnsi="Arial" w:cs="Arial"/>
          <w:sz w:val="20"/>
          <w:szCs w:val="20"/>
        </w:rPr>
        <w:t>ellenjegyzése</w:t>
      </w:r>
      <w:r w:rsidRPr="000C6A12">
        <w:rPr>
          <w:rFonts w:ascii="Arial" w:hAnsi="Arial" w:cs="Arial"/>
          <w:sz w:val="20"/>
          <w:szCs w:val="20"/>
        </w:rPr>
        <w:t>.</w:t>
      </w:r>
    </w:p>
    <w:p w:rsidR="00CC61C4" w:rsidRPr="000C6A12" w:rsidRDefault="00CC61C4" w:rsidP="000C6A12">
      <w:pPr>
        <w:spacing w:before="120" w:after="120" w:line="276" w:lineRule="auto"/>
        <w:ind w:left="66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 xml:space="preserve">Amennyiben a HBB működése során eljárási szabálytalanság merül fel, az elnök intézkedik a HBB szabályszerű működésének helyreállításáról. </w:t>
      </w:r>
    </w:p>
    <w:p w:rsidR="009D1267" w:rsidRPr="000C6A12" w:rsidRDefault="009D1267" w:rsidP="009D1267">
      <w:pPr>
        <w:spacing w:before="120" w:after="120" w:line="276" w:lineRule="auto"/>
        <w:ind w:left="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HBB elnöke nem lehet a HACS elnöke.</w:t>
      </w:r>
    </w:p>
    <w:p w:rsidR="00936212" w:rsidRPr="000C6A12" w:rsidRDefault="00936212" w:rsidP="000C6A12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361E27" w:rsidRPr="000C6A12" w:rsidRDefault="00D81E8A" w:rsidP="000C6A12">
      <w:pPr>
        <w:spacing w:before="120" w:after="120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0C6A12">
        <w:rPr>
          <w:rFonts w:ascii="Arial" w:hAnsi="Arial" w:cs="Arial"/>
          <w:i/>
          <w:sz w:val="20"/>
          <w:szCs w:val="20"/>
          <w:u w:val="single"/>
        </w:rPr>
        <w:t>I.1.2. A HBB tagja</w:t>
      </w:r>
    </w:p>
    <w:p w:rsidR="00D81E8A" w:rsidRPr="000C6A12" w:rsidRDefault="00D81E8A" w:rsidP="000C6A12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>A HBB szavazati joggal rendelkező tagjai:</w:t>
      </w:r>
    </w:p>
    <w:p w:rsidR="00D81E8A" w:rsidRPr="000C6A12" w:rsidRDefault="00D81E8A" w:rsidP="000C6A12">
      <w:pPr>
        <w:pStyle w:val="Listaszerbekezds"/>
        <w:numPr>
          <w:ilvl w:val="0"/>
          <w:numId w:val="31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 xml:space="preserve">a HBB </w:t>
      </w:r>
      <w:r w:rsidR="00FF09AF" w:rsidRPr="000C6A12">
        <w:rPr>
          <w:rFonts w:ascii="Arial" w:hAnsi="Arial" w:cs="Arial"/>
          <w:sz w:val="20"/>
          <w:szCs w:val="20"/>
        </w:rPr>
        <w:t xml:space="preserve">ülése előtt megismerik </w:t>
      </w:r>
      <w:r w:rsidRPr="000C6A12">
        <w:rPr>
          <w:rFonts w:ascii="Arial" w:hAnsi="Arial" w:cs="Arial"/>
          <w:sz w:val="20"/>
          <w:szCs w:val="20"/>
        </w:rPr>
        <w:t>a rendelkezésükre bocsátott helyi támogatási kérelmeket, az azokkal kapcsolatos dokumentumokat, valamint a helyi támogatási kérelmek értékelését;</w:t>
      </w:r>
    </w:p>
    <w:p w:rsidR="00211240" w:rsidRDefault="00D81E8A" w:rsidP="000C6A12">
      <w:pPr>
        <w:pStyle w:val="Listaszerbekezds"/>
        <w:numPr>
          <w:ilvl w:val="0"/>
          <w:numId w:val="31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 xml:space="preserve">megvitatják </w:t>
      </w:r>
      <w:r w:rsidR="00211240">
        <w:rPr>
          <w:rFonts w:ascii="Arial" w:hAnsi="Arial" w:cs="Arial"/>
          <w:sz w:val="20"/>
          <w:szCs w:val="20"/>
        </w:rPr>
        <w:t xml:space="preserve">a munkaszervezet által elutasításra javasolt helyi támogatási kérelmek indoklásának megalapozottságát, </w:t>
      </w:r>
    </w:p>
    <w:p w:rsidR="00D81E8A" w:rsidRPr="000C6A12" w:rsidRDefault="00211240" w:rsidP="000C6A12">
      <w:pPr>
        <w:pStyle w:val="Listaszerbekezds"/>
        <w:numPr>
          <w:ilvl w:val="0"/>
          <w:numId w:val="31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megvitatják </w:t>
      </w:r>
      <w:r w:rsidR="00D81E8A" w:rsidRPr="000C6A12">
        <w:rPr>
          <w:rFonts w:ascii="Arial" w:hAnsi="Arial" w:cs="Arial"/>
          <w:sz w:val="20"/>
          <w:szCs w:val="20"/>
        </w:rPr>
        <w:t xml:space="preserve">és rangsorolják </w:t>
      </w:r>
      <w:r>
        <w:rPr>
          <w:rFonts w:ascii="Arial" w:hAnsi="Arial" w:cs="Arial"/>
          <w:sz w:val="20"/>
          <w:szCs w:val="20"/>
        </w:rPr>
        <w:t>a munkaszervezet által jogosultnak ítélt</w:t>
      </w:r>
      <w:r w:rsidR="00D81E8A" w:rsidRPr="000C6A12">
        <w:rPr>
          <w:rFonts w:ascii="Arial" w:hAnsi="Arial" w:cs="Arial"/>
          <w:sz w:val="20"/>
          <w:szCs w:val="20"/>
        </w:rPr>
        <w:t xml:space="preserve"> helyi támogatási kérelmeket a H</w:t>
      </w:r>
      <w:r w:rsidR="0039615A">
        <w:rPr>
          <w:rFonts w:ascii="Arial" w:hAnsi="Arial" w:cs="Arial"/>
          <w:sz w:val="20"/>
          <w:szCs w:val="20"/>
        </w:rPr>
        <w:t>K</w:t>
      </w:r>
      <w:r w:rsidR="00D81E8A" w:rsidRPr="000C6A12">
        <w:rPr>
          <w:rFonts w:ascii="Arial" w:hAnsi="Arial" w:cs="Arial"/>
          <w:sz w:val="20"/>
          <w:szCs w:val="20"/>
        </w:rPr>
        <w:t>FS megvalósítása érdekében meghirdetett helyi felhívásokhoz való illeszkedésük szempontjából, az abban meghirdetett kritériumok és a HACS munkaszervezetének értékelése alapján;</w:t>
      </w:r>
    </w:p>
    <w:p w:rsidR="00D81E8A" w:rsidRPr="000C6A12" w:rsidRDefault="00D81E8A" w:rsidP="000C6A12">
      <w:pPr>
        <w:pStyle w:val="Listaszerbekezds"/>
        <w:numPr>
          <w:ilvl w:val="0"/>
          <w:numId w:val="31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>döntési javaslatot fogalmaznak meg az egyes helyi támogatási kérelmek elutasítására vagy támogatására vonatkozóan.</w:t>
      </w:r>
    </w:p>
    <w:p w:rsidR="009D1267" w:rsidRPr="009D1267" w:rsidRDefault="009D1267" w:rsidP="009D1267">
      <w:pPr>
        <w:spacing w:before="120" w:after="120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9D1267">
        <w:rPr>
          <w:rFonts w:ascii="Arial" w:hAnsi="Arial" w:cs="Arial"/>
          <w:i/>
          <w:sz w:val="20"/>
          <w:szCs w:val="20"/>
          <w:u w:val="single"/>
        </w:rPr>
        <w:t>I.3. A póttag</w:t>
      </w:r>
    </w:p>
    <w:p w:rsidR="009D1267" w:rsidRPr="004E5546" w:rsidRDefault="009D1267" w:rsidP="004E5546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4E5546">
        <w:rPr>
          <w:rFonts w:ascii="Arial" w:hAnsi="Arial" w:cs="Arial"/>
          <w:sz w:val="20"/>
          <w:szCs w:val="20"/>
        </w:rPr>
        <w:t>A HACS az általa delegált személy akadályoztatása esetén póttagot jelölhet, aki a HBB szavazati joggal rendelkező tagját helyettesítheti. A póttag jogai, kötelezettségei és feladatai megegyeznek az általa helyettesített rendes tag jogaival, kötelezettségeivel és feladataival.</w:t>
      </w:r>
    </w:p>
    <w:p w:rsidR="001A53D4" w:rsidRDefault="001A53D4" w:rsidP="000C6A12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81E8A" w:rsidRPr="000C6A12" w:rsidRDefault="00D81E8A" w:rsidP="000C6A12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C6A12">
        <w:rPr>
          <w:rFonts w:ascii="Arial" w:hAnsi="Arial" w:cs="Arial"/>
          <w:b/>
          <w:sz w:val="20"/>
          <w:szCs w:val="20"/>
        </w:rPr>
        <w:t>I.</w:t>
      </w:r>
      <w:r w:rsidR="00C151C5" w:rsidRPr="000C6A12">
        <w:rPr>
          <w:rFonts w:ascii="Arial" w:hAnsi="Arial" w:cs="Arial"/>
          <w:b/>
          <w:sz w:val="20"/>
          <w:szCs w:val="20"/>
        </w:rPr>
        <w:t>2</w:t>
      </w:r>
      <w:r w:rsidRPr="000C6A12">
        <w:rPr>
          <w:rFonts w:ascii="Arial" w:hAnsi="Arial" w:cs="Arial"/>
          <w:b/>
          <w:sz w:val="20"/>
          <w:szCs w:val="20"/>
        </w:rPr>
        <w:tab/>
        <w:t>A szavazati joggal nem rendelkező résztvevők</w:t>
      </w:r>
    </w:p>
    <w:p w:rsidR="00361E27" w:rsidRPr="000C6A12" w:rsidRDefault="00F45B0A" w:rsidP="000C6A12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 xml:space="preserve">A HBB tanácskozási joggal rendelkező állandó meghívottja az </w:t>
      </w:r>
      <w:r w:rsidR="00FF09AF" w:rsidRPr="000C6A12">
        <w:rPr>
          <w:rFonts w:ascii="Arial" w:hAnsi="Arial" w:cs="Arial"/>
          <w:sz w:val="20"/>
          <w:szCs w:val="20"/>
        </w:rPr>
        <w:t>IH képviselője</w:t>
      </w:r>
      <w:r w:rsidR="009B2FB6">
        <w:rPr>
          <w:rFonts w:ascii="Arial" w:hAnsi="Arial" w:cs="Arial"/>
          <w:sz w:val="20"/>
          <w:szCs w:val="20"/>
        </w:rPr>
        <w:t>.</w:t>
      </w:r>
    </w:p>
    <w:p w:rsidR="00361E27" w:rsidRPr="000C6A12" w:rsidRDefault="00361E27" w:rsidP="000C6A12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FF09AF" w:rsidRPr="007B6D19" w:rsidRDefault="00FF09AF" w:rsidP="00FF09AF">
      <w:pPr>
        <w:keepNext/>
        <w:spacing w:before="120" w:after="120" w:line="276" w:lineRule="auto"/>
        <w:ind w:left="142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B6D19">
        <w:rPr>
          <w:rFonts w:ascii="Arial" w:hAnsi="Arial" w:cs="Arial"/>
          <w:i/>
          <w:sz w:val="20"/>
          <w:szCs w:val="20"/>
          <w:u w:val="single"/>
        </w:rPr>
        <w:t>I.2.1. A szakértő</w:t>
      </w:r>
    </w:p>
    <w:p w:rsidR="004E158B" w:rsidRPr="007B6D19" w:rsidRDefault="004E158B" w:rsidP="000C6A12">
      <w:pPr>
        <w:pStyle w:val="Listaszerbekezds"/>
        <w:numPr>
          <w:ilvl w:val="0"/>
          <w:numId w:val="16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7B6D19">
        <w:rPr>
          <w:rFonts w:ascii="Arial" w:hAnsi="Arial" w:cs="Arial"/>
          <w:sz w:val="20"/>
          <w:szCs w:val="20"/>
        </w:rPr>
        <w:t>A HBB az egyes támogatási kérelmek értékelése során szakértő közreműködését veheti igénybe, ha úgy ítéli meg, hogy a döntések megalapozottságához nem rendelkezik kellő szakismerettel.</w:t>
      </w:r>
    </w:p>
    <w:p w:rsidR="00DF2D67" w:rsidRPr="007B6D19" w:rsidRDefault="00DF2D67" w:rsidP="000C6A12">
      <w:pPr>
        <w:pStyle w:val="Listaszerbekezds"/>
        <w:numPr>
          <w:ilvl w:val="0"/>
          <w:numId w:val="16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7B6D19">
        <w:rPr>
          <w:rFonts w:ascii="Arial" w:hAnsi="Arial" w:cs="Arial"/>
          <w:sz w:val="20"/>
          <w:szCs w:val="20"/>
        </w:rPr>
        <w:t>A szakértő a HBB elnökének előzetes felkérése alapján vesz részt a HBB ülésén.</w:t>
      </w:r>
    </w:p>
    <w:p w:rsidR="00DF2D67" w:rsidRPr="007B6D19" w:rsidRDefault="00DF2D67" w:rsidP="000C6A12">
      <w:pPr>
        <w:pStyle w:val="Listaszerbekezds"/>
        <w:numPr>
          <w:ilvl w:val="0"/>
          <w:numId w:val="16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7B6D19">
        <w:rPr>
          <w:rFonts w:ascii="Arial" w:hAnsi="Arial" w:cs="Arial"/>
          <w:sz w:val="20"/>
          <w:szCs w:val="20"/>
        </w:rPr>
        <w:t>A szakértő szavazati joggal nem rendelkezik.</w:t>
      </w:r>
    </w:p>
    <w:p w:rsidR="00DF2D67" w:rsidRPr="007B6D19" w:rsidRDefault="00DF2D67" w:rsidP="000C6A12">
      <w:pPr>
        <w:pStyle w:val="Listaszerbekezds"/>
        <w:numPr>
          <w:ilvl w:val="0"/>
          <w:numId w:val="16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7B6D19">
        <w:rPr>
          <w:rFonts w:ascii="Arial" w:hAnsi="Arial" w:cs="Arial"/>
          <w:sz w:val="20"/>
          <w:szCs w:val="20"/>
        </w:rPr>
        <w:t xml:space="preserve">A szakértő közreműködésére az összeférhetetlenségi szabályokat </w:t>
      </w:r>
      <w:r w:rsidR="009D1267" w:rsidRPr="007B6D19">
        <w:rPr>
          <w:rFonts w:ascii="Arial" w:hAnsi="Arial" w:cs="Arial"/>
          <w:sz w:val="20"/>
          <w:szCs w:val="20"/>
        </w:rPr>
        <w:t xml:space="preserve">szükséges </w:t>
      </w:r>
      <w:r w:rsidRPr="007B6D19">
        <w:rPr>
          <w:rFonts w:ascii="Arial" w:hAnsi="Arial" w:cs="Arial"/>
          <w:sz w:val="20"/>
          <w:szCs w:val="20"/>
        </w:rPr>
        <w:t>alkalmazni.</w:t>
      </w:r>
    </w:p>
    <w:p w:rsidR="004E158B" w:rsidRPr="007B6D19" w:rsidRDefault="004E158B" w:rsidP="000C6A12">
      <w:pPr>
        <w:pStyle w:val="Listaszerbekezds"/>
        <w:numPr>
          <w:ilvl w:val="0"/>
          <w:numId w:val="16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7B6D19">
        <w:rPr>
          <w:rFonts w:ascii="Arial" w:hAnsi="Arial" w:cs="Arial"/>
          <w:sz w:val="20"/>
          <w:szCs w:val="20"/>
        </w:rPr>
        <w:lastRenderedPageBreak/>
        <w:t xml:space="preserve">A szakértő </w:t>
      </w:r>
      <w:r w:rsidR="003D2241" w:rsidRPr="007B6D19">
        <w:rPr>
          <w:rFonts w:ascii="Arial" w:hAnsi="Arial" w:cs="Arial"/>
          <w:sz w:val="20"/>
          <w:szCs w:val="20"/>
        </w:rPr>
        <w:t>feladata elvég</w:t>
      </w:r>
      <w:r w:rsidR="007B6D19" w:rsidRPr="007B6D19">
        <w:rPr>
          <w:rFonts w:ascii="Arial" w:hAnsi="Arial" w:cs="Arial"/>
          <w:sz w:val="20"/>
          <w:szCs w:val="20"/>
        </w:rPr>
        <w:t>zéséért díjazásra</w:t>
      </w:r>
      <w:r w:rsidR="003D2241" w:rsidRPr="007B6D19">
        <w:rPr>
          <w:rFonts w:ascii="Arial" w:hAnsi="Arial" w:cs="Arial"/>
          <w:sz w:val="20"/>
          <w:szCs w:val="20"/>
        </w:rPr>
        <w:t xml:space="preserve"> a </w:t>
      </w:r>
      <w:r w:rsidR="007B6D19" w:rsidRPr="007B6D19">
        <w:rPr>
          <w:rFonts w:ascii="Arial" w:hAnsi="Arial" w:cs="Arial"/>
          <w:sz w:val="20"/>
          <w:szCs w:val="20"/>
        </w:rPr>
        <w:t xml:space="preserve">konzorciumi </w:t>
      </w:r>
      <w:r w:rsidR="003D2241" w:rsidRPr="007B6D19">
        <w:rPr>
          <w:rFonts w:ascii="Arial" w:hAnsi="Arial" w:cs="Arial"/>
          <w:sz w:val="20"/>
          <w:szCs w:val="20"/>
        </w:rPr>
        <w:t>tagság döntése alapján és mértékben lehet jogosult. E</w:t>
      </w:r>
      <w:r w:rsidRPr="007B6D19">
        <w:rPr>
          <w:rFonts w:ascii="Arial" w:hAnsi="Arial" w:cs="Arial"/>
          <w:sz w:val="20"/>
          <w:szCs w:val="20"/>
        </w:rPr>
        <w:t>ltérő rendelkezés hiányában nem jogosult díjazásra.</w:t>
      </w:r>
    </w:p>
    <w:p w:rsidR="003D2241" w:rsidRPr="007B6D19" w:rsidRDefault="003D2241" w:rsidP="000C6A12">
      <w:pPr>
        <w:pStyle w:val="Listaszerbekezds"/>
        <w:numPr>
          <w:ilvl w:val="0"/>
          <w:numId w:val="16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7B6D19">
        <w:rPr>
          <w:rFonts w:ascii="Arial" w:hAnsi="Arial" w:cs="Arial"/>
          <w:sz w:val="20"/>
          <w:szCs w:val="20"/>
        </w:rPr>
        <w:t xml:space="preserve">A szakértő </w:t>
      </w:r>
      <w:r w:rsidR="007B6D19" w:rsidRPr="007B6D19">
        <w:rPr>
          <w:rFonts w:ascii="Arial" w:hAnsi="Arial" w:cs="Arial"/>
          <w:sz w:val="20"/>
          <w:szCs w:val="20"/>
        </w:rPr>
        <w:t xml:space="preserve">a konzorciumi </w:t>
      </w:r>
      <w:r w:rsidRPr="007B6D19">
        <w:rPr>
          <w:rFonts w:ascii="Arial" w:hAnsi="Arial" w:cs="Arial"/>
          <w:sz w:val="20"/>
          <w:szCs w:val="20"/>
        </w:rPr>
        <w:t>tagok döntése alapján, tevékenységének ellátásával közvetlenül összefüggésben álló költségei megtérítésére lehet jogosult. A határozat tételesen felsorolja az elszámolható költségeket (pl. utazási költség) és megállapíthatja annak maximumát.</w:t>
      </w:r>
    </w:p>
    <w:p w:rsidR="00DF2D67" w:rsidRPr="000C6A12" w:rsidRDefault="00DF2D67" w:rsidP="000C6A12">
      <w:pPr>
        <w:spacing w:before="120" w:after="120" w:line="276" w:lineRule="auto"/>
        <w:jc w:val="both"/>
        <w:rPr>
          <w:rFonts w:ascii="Arial" w:hAnsi="Arial" w:cs="Arial"/>
          <w:color w:val="538135" w:themeColor="accent6" w:themeShade="BF"/>
          <w:sz w:val="20"/>
          <w:szCs w:val="20"/>
        </w:rPr>
      </w:pPr>
    </w:p>
    <w:p w:rsidR="00DF2D67" w:rsidRPr="000C6A12" w:rsidRDefault="00DF2D67" w:rsidP="000C6A12">
      <w:pPr>
        <w:spacing w:before="120" w:after="120" w:line="276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0C6A12">
        <w:rPr>
          <w:rFonts w:ascii="Arial" w:hAnsi="Arial" w:cs="Arial"/>
          <w:i/>
          <w:sz w:val="20"/>
          <w:szCs w:val="20"/>
          <w:u w:val="single"/>
        </w:rPr>
        <w:t>I.</w:t>
      </w:r>
      <w:r w:rsidR="00C151C5" w:rsidRPr="000C6A12">
        <w:rPr>
          <w:rFonts w:ascii="Arial" w:hAnsi="Arial" w:cs="Arial"/>
          <w:i/>
          <w:sz w:val="20"/>
          <w:szCs w:val="20"/>
          <w:u w:val="single"/>
        </w:rPr>
        <w:t>2</w:t>
      </w:r>
      <w:r w:rsidRPr="000C6A12">
        <w:rPr>
          <w:rFonts w:ascii="Arial" w:hAnsi="Arial" w:cs="Arial"/>
          <w:i/>
          <w:sz w:val="20"/>
          <w:szCs w:val="20"/>
          <w:u w:val="single"/>
        </w:rPr>
        <w:t xml:space="preserve">.2. A </w:t>
      </w:r>
      <w:r w:rsidR="00792C88" w:rsidRPr="000C6A12">
        <w:rPr>
          <w:rFonts w:ascii="Arial" w:hAnsi="Arial" w:cs="Arial"/>
          <w:i/>
          <w:sz w:val="20"/>
          <w:szCs w:val="20"/>
          <w:u w:val="single"/>
        </w:rPr>
        <w:t xml:space="preserve">HBB </w:t>
      </w:r>
      <w:r w:rsidRPr="000C6A12">
        <w:rPr>
          <w:rFonts w:ascii="Arial" w:hAnsi="Arial" w:cs="Arial"/>
          <w:i/>
          <w:sz w:val="20"/>
          <w:szCs w:val="20"/>
          <w:u w:val="single"/>
        </w:rPr>
        <w:t>titkár</w:t>
      </w:r>
      <w:r w:rsidR="00792C88" w:rsidRPr="000C6A12">
        <w:rPr>
          <w:rFonts w:ascii="Arial" w:hAnsi="Arial" w:cs="Arial"/>
          <w:i/>
          <w:sz w:val="20"/>
          <w:szCs w:val="20"/>
          <w:u w:val="single"/>
        </w:rPr>
        <w:t>a</w:t>
      </w:r>
    </w:p>
    <w:p w:rsidR="00DF2D67" w:rsidRPr="000C6A12" w:rsidRDefault="00DF2D67" w:rsidP="000C6A1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>A HBB titkári feladatait a HACS munkaszervezetének képviselője látja el, aki részt vesz a HBB ülésein, de szavazati joggal nem rendelkezik.</w:t>
      </w:r>
    </w:p>
    <w:p w:rsidR="00DF2D67" w:rsidRPr="000C6A12" w:rsidRDefault="00DF2D67" w:rsidP="000C6A1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>A titkár</w:t>
      </w:r>
      <w:r w:rsidR="003C4A6C" w:rsidRPr="000C6A12">
        <w:rPr>
          <w:rFonts w:ascii="Arial" w:hAnsi="Arial" w:cs="Arial"/>
          <w:sz w:val="20"/>
          <w:szCs w:val="20"/>
        </w:rPr>
        <w:t>:</w:t>
      </w:r>
    </w:p>
    <w:p w:rsidR="003C4A6C" w:rsidRPr="000C6A12" w:rsidRDefault="003C4A6C" w:rsidP="000C6A12">
      <w:pPr>
        <w:pStyle w:val="Listaszerbekezds"/>
        <w:numPr>
          <w:ilvl w:val="0"/>
          <w:numId w:val="29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>gondoskodik a HBB ülések lebonyolításához szükséges technikai feltételek biztosításáról,</w:t>
      </w:r>
    </w:p>
    <w:p w:rsidR="003C4A6C" w:rsidRPr="000C6A12" w:rsidRDefault="003C4A6C" w:rsidP="000C6A12">
      <w:pPr>
        <w:pStyle w:val="Listaszerbekezds"/>
        <w:numPr>
          <w:ilvl w:val="0"/>
          <w:numId w:val="29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>megszervezi a HBB üléseit, kapcsolatot tart a tagokkal és a résztvevőkkel,</w:t>
      </w:r>
    </w:p>
    <w:p w:rsidR="003C4A6C" w:rsidRPr="000C6A12" w:rsidRDefault="003C4A6C" w:rsidP="000C6A12">
      <w:pPr>
        <w:pStyle w:val="Listaszerbekezds"/>
        <w:numPr>
          <w:ilvl w:val="0"/>
          <w:numId w:val="29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 xml:space="preserve">elkészíti és az ülés </w:t>
      </w:r>
      <w:r w:rsidRPr="007B6D19">
        <w:rPr>
          <w:rFonts w:ascii="Arial" w:hAnsi="Arial" w:cs="Arial"/>
          <w:sz w:val="20"/>
          <w:szCs w:val="20"/>
        </w:rPr>
        <w:t xml:space="preserve">előtt </w:t>
      </w:r>
      <w:r w:rsidR="00C960D9" w:rsidRPr="007B6D19">
        <w:rPr>
          <w:rFonts w:ascii="Arial" w:hAnsi="Arial" w:cs="Arial"/>
          <w:sz w:val="20"/>
          <w:szCs w:val="20"/>
        </w:rPr>
        <w:t>legalább</w:t>
      </w:r>
      <w:r w:rsidR="007B6D19">
        <w:rPr>
          <w:rFonts w:ascii="Arial" w:hAnsi="Arial" w:cs="Arial"/>
          <w:sz w:val="20"/>
          <w:szCs w:val="20"/>
        </w:rPr>
        <w:t xml:space="preserve"> 5 </w:t>
      </w:r>
      <w:r w:rsidR="007B389F">
        <w:rPr>
          <w:rFonts w:ascii="Arial" w:hAnsi="Arial" w:cs="Arial"/>
          <w:sz w:val="20"/>
          <w:szCs w:val="20"/>
        </w:rPr>
        <w:t>munka</w:t>
      </w:r>
      <w:r w:rsidRPr="00041E97">
        <w:rPr>
          <w:rFonts w:ascii="Arial" w:hAnsi="Arial" w:cs="Arial"/>
          <w:sz w:val="20"/>
          <w:szCs w:val="20"/>
        </w:rPr>
        <w:t>nappal</w:t>
      </w:r>
      <w:r w:rsidR="007B6D19">
        <w:rPr>
          <w:rFonts w:ascii="Arial" w:hAnsi="Arial" w:cs="Arial"/>
          <w:sz w:val="20"/>
          <w:szCs w:val="20"/>
        </w:rPr>
        <w:t xml:space="preserve"> </w:t>
      </w:r>
      <w:r w:rsidR="00FF09AF" w:rsidRPr="000C6A12">
        <w:rPr>
          <w:rFonts w:ascii="Arial" w:hAnsi="Arial" w:cs="Arial"/>
          <w:sz w:val="20"/>
          <w:szCs w:val="20"/>
        </w:rPr>
        <w:t xml:space="preserve">elektronikus </w:t>
      </w:r>
      <w:r w:rsidRPr="000C6A12">
        <w:rPr>
          <w:rFonts w:ascii="Arial" w:hAnsi="Arial" w:cs="Arial"/>
          <w:sz w:val="20"/>
          <w:szCs w:val="20"/>
        </w:rPr>
        <w:t>úton megküldi a HBB résztvevői számára a</w:t>
      </w:r>
    </w:p>
    <w:p w:rsidR="003C4A6C" w:rsidRPr="000C6A12" w:rsidRDefault="003C4A6C" w:rsidP="000C6A12">
      <w:pPr>
        <w:pStyle w:val="Listaszerbekezds"/>
        <w:numPr>
          <w:ilvl w:val="2"/>
          <w:numId w:val="29"/>
        </w:numPr>
        <w:spacing w:before="120" w:after="120" w:line="276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>meghívó levelet</w:t>
      </w:r>
    </w:p>
    <w:p w:rsidR="003C4A6C" w:rsidRPr="000C6A12" w:rsidRDefault="003C4A6C" w:rsidP="000C6A12">
      <w:pPr>
        <w:pStyle w:val="Listaszerbekezds"/>
        <w:numPr>
          <w:ilvl w:val="2"/>
          <w:numId w:val="29"/>
        </w:numPr>
        <w:spacing w:before="120" w:after="120" w:line="276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>a bírálatra előterjesztendő helyi támogatási kérelmek és mellékletei</w:t>
      </w:r>
      <w:r w:rsidR="005350EC" w:rsidRPr="000C6A12">
        <w:rPr>
          <w:rFonts w:ascii="Arial" w:hAnsi="Arial" w:cs="Arial"/>
          <w:sz w:val="20"/>
          <w:szCs w:val="20"/>
        </w:rPr>
        <w:t>k szkennelt változatát</w:t>
      </w:r>
      <w:r w:rsidRPr="000C6A12">
        <w:rPr>
          <w:rFonts w:ascii="Arial" w:hAnsi="Arial" w:cs="Arial"/>
          <w:sz w:val="20"/>
          <w:szCs w:val="20"/>
        </w:rPr>
        <w:t>,</w:t>
      </w:r>
    </w:p>
    <w:p w:rsidR="003C4A6C" w:rsidRPr="000C6A12" w:rsidRDefault="003C4A6C" w:rsidP="000C6A12">
      <w:pPr>
        <w:pStyle w:val="Listaszerbekezds"/>
        <w:numPr>
          <w:ilvl w:val="2"/>
          <w:numId w:val="29"/>
        </w:numPr>
        <w:spacing w:before="120" w:after="120" w:line="276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 xml:space="preserve">a HBB által megvitatandó helyi támogatási kérelmek </w:t>
      </w:r>
      <w:r w:rsidR="00C960D9" w:rsidRPr="000C6A12">
        <w:rPr>
          <w:rFonts w:ascii="Arial" w:hAnsi="Arial" w:cs="Arial"/>
          <w:sz w:val="20"/>
          <w:szCs w:val="20"/>
        </w:rPr>
        <w:t>értékelésé</w:t>
      </w:r>
      <w:r w:rsidR="00C960D9">
        <w:rPr>
          <w:rFonts w:ascii="Arial" w:hAnsi="Arial" w:cs="Arial"/>
          <w:sz w:val="20"/>
          <w:szCs w:val="20"/>
        </w:rPr>
        <w:t>nek</w:t>
      </w:r>
      <w:r w:rsidR="007B6D19">
        <w:rPr>
          <w:rFonts w:ascii="Arial" w:hAnsi="Arial" w:cs="Arial"/>
          <w:sz w:val="20"/>
          <w:szCs w:val="20"/>
        </w:rPr>
        <w:t xml:space="preserve"> </w:t>
      </w:r>
      <w:r w:rsidRPr="000C6A12">
        <w:rPr>
          <w:rFonts w:ascii="Arial" w:hAnsi="Arial" w:cs="Arial"/>
          <w:sz w:val="20"/>
          <w:szCs w:val="20"/>
        </w:rPr>
        <w:t>és az értékelések összesít</w:t>
      </w:r>
      <w:r w:rsidR="005350EC" w:rsidRPr="000C6A12">
        <w:rPr>
          <w:rFonts w:ascii="Arial" w:hAnsi="Arial" w:cs="Arial"/>
          <w:sz w:val="20"/>
          <w:szCs w:val="20"/>
        </w:rPr>
        <w:t xml:space="preserve">ését tartalmazó felterjesztési </w:t>
      </w:r>
      <w:r w:rsidR="00F527A5" w:rsidRPr="000C6A12">
        <w:rPr>
          <w:rFonts w:ascii="Arial" w:hAnsi="Arial" w:cs="Arial"/>
          <w:sz w:val="20"/>
          <w:szCs w:val="20"/>
        </w:rPr>
        <w:t>list</w:t>
      </w:r>
      <w:r w:rsidR="00F527A5">
        <w:rPr>
          <w:rFonts w:ascii="Arial" w:hAnsi="Arial" w:cs="Arial"/>
          <w:sz w:val="20"/>
          <w:szCs w:val="20"/>
        </w:rPr>
        <w:t>a szkennelt változatát</w:t>
      </w:r>
      <w:r w:rsidRPr="000C6A12">
        <w:rPr>
          <w:rFonts w:ascii="Arial" w:hAnsi="Arial" w:cs="Arial"/>
          <w:sz w:val="20"/>
          <w:szCs w:val="20"/>
        </w:rPr>
        <w:t>,</w:t>
      </w:r>
    </w:p>
    <w:p w:rsidR="003C4A6C" w:rsidRPr="000C6A12" w:rsidRDefault="003C4A6C" w:rsidP="000C6A12">
      <w:pPr>
        <w:pStyle w:val="Listaszerbekezds"/>
        <w:numPr>
          <w:ilvl w:val="2"/>
          <w:numId w:val="29"/>
        </w:numPr>
        <w:spacing w:before="120" w:after="120" w:line="276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 xml:space="preserve">a titoktartási és összeférhetetlenségi nyilatkozat </w:t>
      </w:r>
      <w:r w:rsidRPr="00A9627F">
        <w:rPr>
          <w:rFonts w:ascii="Arial" w:hAnsi="Arial" w:cs="Arial"/>
          <w:sz w:val="20"/>
          <w:szCs w:val="20"/>
        </w:rPr>
        <w:t>formanyomtatványát (</w:t>
      </w:r>
      <w:r w:rsidR="007B389F" w:rsidRPr="00A9627F">
        <w:rPr>
          <w:rFonts w:ascii="Arial" w:hAnsi="Arial" w:cs="Arial"/>
          <w:sz w:val="20"/>
          <w:szCs w:val="20"/>
        </w:rPr>
        <w:t>2.</w:t>
      </w:r>
      <w:r w:rsidR="00041E97" w:rsidRPr="00A9627F">
        <w:rPr>
          <w:rFonts w:ascii="Arial" w:hAnsi="Arial" w:cs="Arial"/>
          <w:sz w:val="20"/>
          <w:szCs w:val="20"/>
        </w:rPr>
        <w:t>sz</w:t>
      </w:r>
      <w:r w:rsidR="00041E97">
        <w:rPr>
          <w:rFonts w:ascii="Arial" w:hAnsi="Arial" w:cs="Arial"/>
          <w:sz w:val="20"/>
          <w:szCs w:val="20"/>
        </w:rPr>
        <w:t xml:space="preserve">. </w:t>
      </w:r>
      <w:r w:rsidRPr="000C6A12">
        <w:rPr>
          <w:rFonts w:ascii="Arial" w:hAnsi="Arial" w:cs="Arial"/>
          <w:sz w:val="20"/>
          <w:szCs w:val="20"/>
        </w:rPr>
        <w:t>melléklet)</w:t>
      </w:r>
    </w:p>
    <w:p w:rsidR="008D6AEB" w:rsidRPr="000C6A12" w:rsidRDefault="008D6AEB" w:rsidP="000C6A12">
      <w:pPr>
        <w:pStyle w:val="Listaszerbekezds"/>
        <w:numPr>
          <w:ilvl w:val="2"/>
          <w:numId w:val="29"/>
        </w:numPr>
        <w:spacing w:before="120" w:after="120" w:line="276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>az első ülést megelőzően a HBB ügyrendjét.</w:t>
      </w:r>
    </w:p>
    <w:p w:rsidR="004E158B" w:rsidRPr="000C6A12" w:rsidRDefault="00D56FD7" w:rsidP="000C6A12">
      <w:pPr>
        <w:pStyle w:val="Listaszerbekezds"/>
        <w:numPr>
          <w:ilvl w:val="0"/>
          <w:numId w:val="29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>begyűjti és iktatja a HBB ülésen résztvevő személyek titoktartási és összeférhetetlenségi nyilatkozatait,</w:t>
      </w:r>
    </w:p>
    <w:p w:rsidR="00D56FD7" w:rsidRPr="000C6A12" w:rsidRDefault="00D56FD7" w:rsidP="000C6A12">
      <w:pPr>
        <w:pStyle w:val="Listaszerbekezds"/>
        <w:numPr>
          <w:ilvl w:val="0"/>
          <w:numId w:val="29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>biztosítja, hogy a HBB tagjai az ülést megelőzően és az ülés során betekinthessenek az ülésen elbírálásra kerülő helyi támogatási kérelmekbe és mellékleteikbe,</w:t>
      </w:r>
    </w:p>
    <w:p w:rsidR="008D6AEB" w:rsidRPr="000C6A12" w:rsidRDefault="008D6AEB" w:rsidP="000C6A12">
      <w:pPr>
        <w:pStyle w:val="Listaszerbekezds"/>
        <w:numPr>
          <w:ilvl w:val="0"/>
          <w:numId w:val="29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>ellenőrzi, hogy a HBB tagjának távolléte esetén a tagot helyettesítő személy póttagként előzetesen kijelölésre került-e,</w:t>
      </w:r>
    </w:p>
    <w:p w:rsidR="008D6AEB" w:rsidRPr="000C6A12" w:rsidRDefault="008D6AEB" w:rsidP="000C6A12">
      <w:pPr>
        <w:pStyle w:val="Listaszerbekezds"/>
        <w:numPr>
          <w:ilvl w:val="0"/>
          <w:numId w:val="29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>az aláírt jelen</w:t>
      </w:r>
      <w:r w:rsidR="00B70E9F" w:rsidRPr="000C6A12">
        <w:rPr>
          <w:rFonts w:ascii="Arial" w:hAnsi="Arial" w:cs="Arial"/>
          <w:sz w:val="20"/>
          <w:szCs w:val="20"/>
        </w:rPr>
        <w:t>lé</w:t>
      </w:r>
      <w:r w:rsidRPr="000C6A12">
        <w:rPr>
          <w:rFonts w:ascii="Arial" w:hAnsi="Arial" w:cs="Arial"/>
          <w:sz w:val="20"/>
          <w:szCs w:val="20"/>
        </w:rPr>
        <w:t>ti ív alapján segíti a HBB elnökét a HBB határozatképességének ellenőrzésében,</w:t>
      </w:r>
    </w:p>
    <w:p w:rsidR="00D56FD7" w:rsidRPr="000C6A12" w:rsidRDefault="00797A0C" w:rsidP="000C6A12">
      <w:pPr>
        <w:pStyle w:val="Listaszerbekezds"/>
        <w:numPr>
          <w:ilvl w:val="0"/>
          <w:numId w:val="29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 xml:space="preserve">jelen ügyrend </w:t>
      </w:r>
      <w:r w:rsidR="00AE61B7" w:rsidRPr="000C6A12">
        <w:rPr>
          <w:rFonts w:ascii="Arial" w:hAnsi="Arial" w:cs="Arial"/>
          <w:sz w:val="20"/>
          <w:szCs w:val="20"/>
        </w:rPr>
        <w:t xml:space="preserve">1. </w:t>
      </w:r>
      <w:r w:rsidRPr="000C6A12">
        <w:rPr>
          <w:rFonts w:ascii="Arial" w:hAnsi="Arial" w:cs="Arial"/>
          <w:sz w:val="20"/>
          <w:szCs w:val="20"/>
        </w:rPr>
        <w:t>mellékletét képező, az</w:t>
      </w:r>
      <w:r w:rsidR="00792C88" w:rsidRPr="000C6A12">
        <w:rPr>
          <w:rFonts w:ascii="Arial" w:hAnsi="Arial" w:cs="Arial"/>
          <w:sz w:val="20"/>
          <w:szCs w:val="20"/>
        </w:rPr>
        <w:t xml:space="preserve"> IH által megadott sablon alapján </w:t>
      </w:r>
      <w:r w:rsidRPr="000C6A12">
        <w:rPr>
          <w:rFonts w:ascii="Arial" w:hAnsi="Arial" w:cs="Arial"/>
          <w:sz w:val="20"/>
          <w:szCs w:val="20"/>
        </w:rPr>
        <w:t>elkészíti</w:t>
      </w:r>
      <w:r w:rsidR="00792C88" w:rsidRPr="000C6A12">
        <w:rPr>
          <w:rFonts w:ascii="Arial" w:hAnsi="Arial" w:cs="Arial"/>
          <w:sz w:val="20"/>
          <w:szCs w:val="20"/>
        </w:rPr>
        <w:t xml:space="preserve"> a HBB ülések</w:t>
      </w:r>
      <w:r w:rsidR="00D56FD7" w:rsidRPr="000C6A12">
        <w:rPr>
          <w:rFonts w:ascii="Arial" w:hAnsi="Arial" w:cs="Arial"/>
          <w:sz w:val="20"/>
          <w:szCs w:val="20"/>
        </w:rPr>
        <w:t xml:space="preserve"> jegyzőkönyvét,</w:t>
      </w:r>
    </w:p>
    <w:p w:rsidR="00D56FD7" w:rsidRPr="000C6A12" w:rsidRDefault="00D56FD7" w:rsidP="000C6A12">
      <w:pPr>
        <w:pStyle w:val="Listaszerbekezds"/>
        <w:numPr>
          <w:ilvl w:val="0"/>
          <w:numId w:val="29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 xml:space="preserve">gondoskodik </w:t>
      </w:r>
      <w:r w:rsidR="00FF51D4">
        <w:rPr>
          <w:rFonts w:ascii="Arial" w:hAnsi="Arial" w:cs="Arial"/>
          <w:sz w:val="20"/>
          <w:szCs w:val="20"/>
        </w:rPr>
        <w:t xml:space="preserve">arról, hogy </w:t>
      </w:r>
      <w:r w:rsidRPr="000C6A12">
        <w:rPr>
          <w:rFonts w:ascii="Arial" w:hAnsi="Arial" w:cs="Arial"/>
          <w:sz w:val="20"/>
          <w:szCs w:val="20"/>
        </w:rPr>
        <w:t>a jegyzőkönyv</w:t>
      </w:r>
      <w:r w:rsidR="00FF51D4">
        <w:rPr>
          <w:rFonts w:ascii="Arial" w:hAnsi="Arial" w:cs="Arial"/>
          <w:sz w:val="20"/>
          <w:szCs w:val="20"/>
        </w:rPr>
        <w:t>et</w:t>
      </w:r>
      <w:r w:rsidR="007B6D19">
        <w:rPr>
          <w:rFonts w:ascii="Arial" w:hAnsi="Arial" w:cs="Arial"/>
          <w:sz w:val="20"/>
          <w:szCs w:val="20"/>
        </w:rPr>
        <w:t xml:space="preserve"> a </w:t>
      </w:r>
      <w:r w:rsidR="00792C88" w:rsidRPr="000C6A12">
        <w:rPr>
          <w:rFonts w:ascii="Arial" w:hAnsi="Arial" w:cs="Arial"/>
          <w:sz w:val="20"/>
          <w:szCs w:val="20"/>
        </w:rPr>
        <w:t xml:space="preserve">HBB elnöke és a bizottság egy további, előzetesen kijelölt, állandó tagja aláírásával </w:t>
      </w:r>
      <w:r w:rsidRPr="000C6A12">
        <w:rPr>
          <w:rFonts w:ascii="Arial" w:hAnsi="Arial" w:cs="Arial"/>
          <w:sz w:val="20"/>
          <w:szCs w:val="20"/>
        </w:rPr>
        <w:t>hitelesítés</w:t>
      </w:r>
      <w:r w:rsidR="00FF51D4">
        <w:rPr>
          <w:rFonts w:ascii="Arial" w:hAnsi="Arial" w:cs="Arial"/>
          <w:sz w:val="20"/>
          <w:szCs w:val="20"/>
        </w:rPr>
        <w:t>e</w:t>
      </w:r>
      <w:r w:rsidRPr="000C6A12">
        <w:rPr>
          <w:rFonts w:ascii="Arial" w:hAnsi="Arial" w:cs="Arial"/>
          <w:sz w:val="20"/>
          <w:szCs w:val="20"/>
        </w:rPr>
        <w:t>,</w:t>
      </w:r>
    </w:p>
    <w:p w:rsidR="00792C88" w:rsidRPr="000C6A12" w:rsidRDefault="00FF51D4" w:rsidP="000C6A12">
      <w:pPr>
        <w:pStyle w:val="Listaszerbekezds"/>
        <w:numPr>
          <w:ilvl w:val="0"/>
          <w:numId w:val="29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megküldi </w:t>
      </w:r>
      <w:r w:rsidR="00792C88" w:rsidRPr="000C6A12">
        <w:rPr>
          <w:rFonts w:ascii="Arial" w:hAnsi="Arial" w:cs="Arial"/>
          <w:sz w:val="20"/>
          <w:szCs w:val="20"/>
        </w:rPr>
        <w:t>a hitelesített jegyzőkönyv</w:t>
      </w:r>
      <w:r>
        <w:rPr>
          <w:rFonts w:ascii="Arial" w:hAnsi="Arial" w:cs="Arial"/>
          <w:sz w:val="20"/>
          <w:szCs w:val="20"/>
        </w:rPr>
        <w:t>et a</w:t>
      </w:r>
      <w:r w:rsidR="00792C88" w:rsidRPr="000C6A12">
        <w:rPr>
          <w:rFonts w:ascii="Arial" w:hAnsi="Arial" w:cs="Arial"/>
          <w:sz w:val="20"/>
          <w:szCs w:val="20"/>
        </w:rPr>
        <w:t xml:space="preserve"> HACS </w:t>
      </w:r>
      <w:r w:rsidRPr="000C6A12">
        <w:rPr>
          <w:rFonts w:ascii="Arial" w:hAnsi="Arial" w:cs="Arial"/>
          <w:sz w:val="20"/>
          <w:szCs w:val="20"/>
        </w:rPr>
        <w:t>elnök</w:t>
      </w:r>
      <w:r>
        <w:rPr>
          <w:rFonts w:ascii="Arial" w:hAnsi="Arial" w:cs="Arial"/>
          <w:sz w:val="20"/>
          <w:szCs w:val="20"/>
        </w:rPr>
        <w:t>ének</w:t>
      </w:r>
      <w:r w:rsidRPr="000C6A12">
        <w:rPr>
          <w:rFonts w:ascii="Arial" w:hAnsi="Arial" w:cs="Arial"/>
          <w:sz w:val="20"/>
          <w:szCs w:val="20"/>
        </w:rPr>
        <w:t xml:space="preserve"> ellenjegyzésér</w:t>
      </w:r>
      <w:r>
        <w:rPr>
          <w:rFonts w:ascii="Arial" w:hAnsi="Arial" w:cs="Arial"/>
          <w:sz w:val="20"/>
          <w:szCs w:val="20"/>
        </w:rPr>
        <w:t>e</w:t>
      </w:r>
      <w:r w:rsidR="00792C88" w:rsidRPr="000C6A12">
        <w:rPr>
          <w:rFonts w:ascii="Arial" w:hAnsi="Arial" w:cs="Arial"/>
          <w:sz w:val="20"/>
          <w:szCs w:val="20"/>
        </w:rPr>
        <w:t>,</w:t>
      </w:r>
    </w:p>
    <w:p w:rsidR="00D56FD7" w:rsidRPr="000C6A12" w:rsidRDefault="00D56FD7" w:rsidP="000C6A12">
      <w:pPr>
        <w:pStyle w:val="Listaszerbekezds"/>
        <w:numPr>
          <w:ilvl w:val="0"/>
          <w:numId w:val="29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>biztosítja a HBB tagjai és résztvevői számára a jóváhagyott jegyzőkönyvbe történő betekintést,</w:t>
      </w:r>
    </w:p>
    <w:p w:rsidR="00D56FD7" w:rsidRPr="000C6A12" w:rsidRDefault="00D56FD7" w:rsidP="000C6A12">
      <w:pPr>
        <w:pStyle w:val="Listaszerbekezds"/>
        <w:numPr>
          <w:ilvl w:val="0"/>
          <w:numId w:val="29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 xml:space="preserve">szükség esetén </w:t>
      </w:r>
      <w:r w:rsidR="00FF51D4">
        <w:rPr>
          <w:rFonts w:ascii="Arial" w:hAnsi="Arial" w:cs="Arial"/>
          <w:sz w:val="20"/>
          <w:szCs w:val="20"/>
        </w:rPr>
        <w:t>megküldi</w:t>
      </w:r>
      <w:r w:rsidR="0030067D">
        <w:rPr>
          <w:rFonts w:ascii="Arial" w:hAnsi="Arial" w:cs="Arial"/>
          <w:sz w:val="20"/>
          <w:szCs w:val="20"/>
        </w:rPr>
        <w:t xml:space="preserve"> </w:t>
      </w:r>
      <w:r w:rsidRPr="000C6A12">
        <w:rPr>
          <w:rFonts w:ascii="Arial" w:hAnsi="Arial" w:cs="Arial"/>
          <w:sz w:val="20"/>
          <w:szCs w:val="20"/>
        </w:rPr>
        <w:t xml:space="preserve">a jóváhagyott jegyzőkönyv </w:t>
      </w:r>
      <w:r w:rsidR="00FF51D4">
        <w:rPr>
          <w:rFonts w:ascii="Arial" w:hAnsi="Arial" w:cs="Arial"/>
          <w:sz w:val="20"/>
          <w:szCs w:val="20"/>
        </w:rPr>
        <w:t xml:space="preserve">másolatát a </w:t>
      </w:r>
      <w:r w:rsidRPr="000C6A12">
        <w:rPr>
          <w:rFonts w:ascii="Arial" w:hAnsi="Arial" w:cs="Arial"/>
          <w:sz w:val="20"/>
          <w:szCs w:val="20"/>
        </w:rPr>
        <w:t>HBB tagjai számára,</w:t>
      </w:r>
    </w:p>
    <w:p w:rsidR="00D56FD7" w:rsidRPr="000C6A12" w:rsidRDefault="008E1610" w:rsidP="000C6A12">
      <w:pPr>
        <w:pStyle w:val="Listaszerbekezds"/>
        <w:numPr>
          <w:ilvl w:val="0"/>
          <w:numId w:val="29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>a HBB ülést követő</w:t>
      </w:r>
      <w:r w:rsidRPr="007B6D19">
        <w:rPr>
          <w:rFonts w:ascii="Arial" w:hAnsi="Arial" w:cs="Arial"/>
          <w:sz w:val="20"/>
          <w:szCs w:val="20"/>
        </w:rPr>
        <w:t xml:space="preserve"> </w:t>
      </w:r>
      <w:r w:rsidR="007B6D19">
        <w:rPr>
          <w:rFonts w:ascii="Arial" w:hAnsi="Arial" w:cs="Arial"/>
          <w:sz w:val="20"/>
          <w:szCs w:val="20"/>
        </w:rPr>
        <w:t>30</w:t>
      </w:r>
      <w:r w:rsidRPr="000C6A12">
        <w:rPr>
          <w:rFonts w:ascii="Arial" w:hAnsi="Arial" w:cs="Arial"/>
          <w:sz w:val="20"/>
          <w:szCs w:val="20"/>
        </w:rPr>
        <w:t xml:space="preserve"> napon belül </w:t>
      </w:r>
      <w:r w:rsidR="002F4EDA" w:rsidRPr="000C6A12">
        <w:rPr>
          <w:rFonts w:ascii="Arial" w:hAnsi="Arial" w:cs="Arial"/>
          <w:sz w:val="20"/>
          <w:szCs w:val="20"/>
        </w:rPr>
        <w:t>megküldi</w:t>
      </w:r>
      <w:r w:rsidR="00D56FD7" w:rsidRPr="000C6A12">
        <w:rPr>
          <w:rFonts w:ascii="Arial" w:hAnsi="Arial" w:cs="Arial"/>
          <w:sz w:val="20"/>
          <w:szCs w:val="20"/>
        </w:rPr>
        <w:t xml:space="preserve"> a HACS elnöke által jóváhagyott HBB jegyzőkönyv</w:t>
      </w:r>
      <w:r w:rsidR="002F4EDA" w:rsidRPr="000C6A12">
        <w:rPr>
          <w:rFonts w:ascii="Arial" w:hAnsi="Arial" w:cs="Arial"/>
          <w:sz w:val="20"/>
          <w:szCs w:val="20"/>
        </w:rPr>
        <w:t>et az</w:t>
      </w:r>
      <w:r w:rsidR="007B6D19">
        <w:rPr>
          <w:rFonts w:ascii="Arial" w:hAnsi="Arial" w:cs="Arial"/>
          <w:sz w:val="20"/>
          <w:szCs w:val="20"/>
        </w:rPr>
        <w:t xml:space="preserve"> </w:t>
      </w:r>
      <w:r w:rsidRPr="000C6A12">
        <w:rPr>
          <w:rFonts w:ascii="Arial" w:hAnsi="Arial" w:cs="Arial"/>
          <w:sz w:val="20"/>
          <w:szCs w:val="20"/>
        </w:rPr>
        <w:t>IH</w:t>
      </w:r>
      <w:r w:rsidR="002F4EDA" w:rsidRPr="000C6A12">
        <w:rPr>
          <w:rFonts w:ascii="Arial" w:hAnsi="Arial" w:cs="Arial"/>
          <w:sz w:val="20"/>
          <w:szCs w:val="20"/>
        </w:rPr>
        <w:t xml:space="preserve">-nak, </w:t>
      </w:r>
    </w:p>
    <w:p w:rsidR="00D56FD7" w:rsidRPr="000C6A12" w:rsidRDefault="00D56FD7" w:rsidP="000C6A12">
      <w:pPr>
        <w:pStyle w:val="Listaszerbekezds"/>
        <w:numPr>
          <w:ilvl w:val="0"/>
          <w:numId w:val="29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>gondoskodik a HBB munkája során keletkezett iratok megőrzéséről</w:t>
      </w:r>
      <w:r w:rsidR="002F4EDA" w:rsidRPr="000C6A12">
        <w:rPr>
          <w:rFonts w:ascii="Arial" w:hAnsi="Arial" w:cs="Arial"/>
          <w:sz w:val="20"/>
          <w:szCs w:val="20"/>
        </w:rPr>
        <w:t>.</w:t>
      </w:r>
    </w:p>
    <w:p w:rsidR="00B70E9F" w:rsidRDefault="00B70E9F" w:rsidP="000C6A1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9363F2" w:rsidRPr="000C6A12" w:rsidRDefault="009363F2" w:rsidP="000C6A1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792C88" w:rsidRPr="000C6A12" w:rsidRDefault="00792C88" w:rsidP="00234452">
      <w:pPr>
        <w:pStyle w:val="Listaszerbekezds"/>
        <w:keepNext/>
        <w:numPr>
          <w:ilvl w:val="0"/>
          <w:numId w:val="24"/>
        </w:numPr>
        <w:spacing w:before="120" w:after="120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0C6A12">
        <w:rPr>
          <w:rFonts w:ascii="Arial" w:hAnsi="Arial" w:cs="Arial"/>
          <w:b/>
          <w:sz w:val="20"/>
          <w:szCs w:val="20"/>
        </w:rPr>
        <w:lastRenderedPageBreak/>
        <w:t xml:space="preserve">A HBB </w:t>
      </w:r>
      <w:r w:rsidR="00B70E9F" w:rsidRPr="000C6A12">
        <w:rPr>
          <w:rFonts w:ascii="Arial" w:hAnsi="Arial" w:cs="Arial"/>
          <w:b/>
          <w:sz w:val="20"/>
          <w:szCs w:val="20"/>
        </w:rPr>
        <w:t>MŰKÖDÉSE</w:t>
      </w:r>
    </w:p>
    <w:p w:rsidR="00B70E9F" w:rsidRPr="000C6A12" w:rsidRDefault="00B70E9F" w:rsidP="00234452">
      <w:pPr>
        <w:keepNext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370445" w:rsidRPr="000C6A12" w:rsidRDefault="00370445" w:rsidP="000C6A12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C6A12">
        <w:rPr>
          <w:rFonts w:ascii="Arial" w:hAnsi="Arial" w:cs="Arial"/>
          <w:b/>
          <w:sz w:val="20"/>
          <w:szCs w:val="20"/>
        </w:rPr>
        <w:t>II.1. A HBB összehívása</w:t>
      </w:r>
    </w:p>
    <w:p w:rsidR="000B7244" w:rsidRDefault="00FF09AF" w:rsidP="000B7244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>A HBB</w:t>
      </w:r>
      <w:r w:rsidR="000B7244">
        <w:rPr>
          <w:rFonts w:ascii="Arial" w:hAnsi="Arial" w:cs="Arial"/>
          <w:sz w:val="20"/>
          <w:szCs w:val="20"/>
        </w:rPr>
        <w:t xml:space="preserve"> üléseit annak</w:t>
      </w:r>
      <w:r w:rsidRPr="000C6A12">
        <w:rPr>
          <w:rFonts w:ascii="Arial" w:hAnsi="Arial" w:cs="Arial"/>
          <w:sz w:val="20"/>
          <w:szCs w:val="20"/>
        </w:rPr>
        <w:t xml:space="preserve"> elnök</w:t>
      </w:r>
      <w:r w:rsidR="000B7244">
        <w:rPr>
          <w:rFonts w:ascii="Arial" w:hAnsi="Arial" w:cs="Arial"/>
          <w:sz w:val="20"/>
          <w:szCs w:val="20"/>
        </w:rPr>
        <w:t>e</w:t>
      </w:r>
      <w:r w:rsidRPr="000C6A12">
        <w:rPr>
          <w:rFonts w:ascii="Arial" w:hAnsi="Arial" w:cs="Arial"/>
          <w:sz w:val="20"/>
          <w:szCs w:val="20"/>
        </w:rPr>
        <w:t xml:space="preserve"> hívja össze és vezeti.</w:t>
      </w:r>
      <w:r w:rsidR="007B6D19">
        <w:rPr>
          <w:rFonts w:ascii="Arial" w:hAnsi="Arial" w:cs="Arial"/>
          <w:sz w:val="20"/>
          <w:szCs w:val="20"/>
        </w:rPr>
        <w:t xml:space="preserve"> </w:t>
      </w:r>
      <w:r w:rsidR="000B7244" w:rsidRPr="000C6A12">
        <w:rPr>
          <w:rFonts w:ascii="Arial" w:hAnsi="Arial" w:cs="Arial"/>
          <w:sz w:val="20"/>
          <w:szCs w:val="20"/>
        </w:rPr>
        <w:t>A HBB ülésének időpontjá</w:t>
      </w:r>
      <w:r w:rsidR="000B7244">
        <w:rPr>
          <w:rFonts w:ascii="Arial" w:hAnsi="Arial" w:cs="Arial"/>
          <w:sz w:val="20"/>
          <w:szCs w:val="20"/>
        </w:rPr>
        <w:t>ra a munkaszervezet vezető tesz javaslatot azzal, hogy a HBB üléseit a helyi támogatási kérelem beadási szakaszának lezárását követően legalább 30</w:t>
      </w:r>
      <w:r w:rsidR="001A53D4">
        <w:rPr>
          <w:rFonts w:ascii="Arial" w:hAnsi="Arial" w:cs="Arial"/>
          <w:sz w:val="20"/>
          <w:szCs w:val="20"/>
        </w:rPr>
        <w:t>,</w:t>
      </w:r>
      <w:r w:rsidR="000B7244">
        <w:rPr>
          <w:rFonts w:ascii="Arial" w:hAnsi="Arial" w:cs="Arial"/>
          <w:sz w:val="20"/>
          <w:szCs w:val="20"/>
        </w:rPr>
        <w:t xml:space="preserve"> de legfeljebb 90 napon belüli időpontra kell összehívni.</w:t>
      </w:r>
    </w:p>
    <w:p w:rsidR="000B7244" w:rsidRPr="000C6A12" w:rsidRDefault="000B7244" w:rsidP="000B7244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Amennyiben indokolt, a helyi támogatási kérelmek megtárgyalására több ülést szükséges összehívni.</w:t>
      </w:r>
    </w:p>
    <w:p w:rsidR="00370445" w:rsidRPr="000C6A12" w:rsidRDefault="00370445" w:rsidP="000C6A1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370445" w:rsidRPr="005C5206" w:rsidRDefault="00370445" w:rsidP="000C6A12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C5206">
        <w:rPr>
          <w:rFonts w:ascii="Arial" w:hAnsi="Arial" w:cs="Arial"/>
          <w:b/>
          <w:sz w:val="20"/>
          <w:szCs w:val="20"/>
        </w:rPr>
        <w:t>II.2. A HBB rendes ülése vagy írásbeli szavazása</w:t>
      </w:r>
    </w:p>
    <w:p w:rsidR="007C658C" w:rsidRPr="005C5206" w:rsidRDefault="008D6AEB" w:rsidP="007C658C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C5206">
        <w:rPr>
          <w:rFonts w:ascii="Arial" w:hAnsi="Arial" w:cs="Arial"/>
          <w:sz w:val="20"/>
          <w:szCs w:val="20"/>
        </w:rPr>
        <w:t>A HBB rendes ülés</w:t>
      </w:r>
      <w:r w:rsidR="007C658C" w:rsidRPr="005C5206">
        <w:rPr>
          <w:rFonts w:ascii="Arial" w:hAnsi="Arial" w:cs="Arial"/>
          <w:sz w:val="20"/>
          <w:szCs w:val="20"/>
        </w:rPr>
        <w:t>én</w:t>
      </w:r>
      <w:r w:rsidR="0087699D" w:rsidRPr="005C5206">
        <w:rPr>
          <w:rFonts w:ascii="Arial" w:hAnsi="Arial" w:cs="Arial"/>
          <w:sz w:val="20"/>
          <w:szCs w:val="20"/>
        </w:rPr>
        <w:t xml:space="preserve"> a helyi támogatási kérelmek</w:t>
      </w:r>
      <w:r w:rsidR="007C658C" w:rsidRPr="005C5206">
        <w:rPr>
          <w:rFonts w:ascii="Arial" w:hAnsi="Arial" w:cs="Arial"/>
          <w:sz w:val="20"/>
          <w:szCs w:val="20"/>
        </w:rPr>
        <w:t>et</w:t>
      </w:r>
      <w:r w:rsidR="0087699D" w:rsidRPr="005C5206">
        <w:rPr>
          <w:rFonts w:ascii="Arial" w:hAnsi="Arial" w:cs="Arial"/>
          <w:sz w:val="20"/>
          <w:szCs w:val="20"/>
        </w:rPr>
        <w:t xml:space="preserve"> szóban megvitat</w:t>
      </w:r>
      <w:r w:rsidR="007C658C" w:rsidRPr="005C5206">
        <w:rPr>
          <w:rFonts w:ascii="Arial" w:hAnsi="Arial" w:cs="Arial"/>
          <w:sz w:val="20"/>
          <w:szCs w:val="20"/>
        </w:rPr>
        <w:t>ja és azokról döntési javaslatot készít.</w:t>
      </w:r>
    </w:p>
    <w:p w:rsidR="0087699D" w:rsidRPr="005C5206" w:rsidRDefault="0087699D" w:rsidP="000C6A1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C5206">
        <w:rPr>
          <w:rFonts w:ascii="Arial" w:hAnsi="Arial" w:cs="Arial"/>
          <w:sz w:val="20"/>
          <w:szCs w:val="20"/>
        </w:rPr>
        <w:t>A</w:t>
      </w:r>
      <w:r w:rsidR="00CA5C35" w:rsidRPr="005C5206">
        <w:rPr>
          <w:rFonts w:ascii="Arial" w:hAnsi="Arial" w:cs="Arial"/>
          <w:sz w:val="20"/>
          <w:szCs w:val="20"/>
        </w:rPr>
        <w:t>mennyiben a HBB elnöke a döntés meghozatalához szükséges feltételeket biztosítottnak látja, írásbeli szavazást kezdeményezhet. Az írásbeli szavazást a HBB titkára bonyolítja le. A HBB titkára az előterjesztést a HBB elnökének jóváhagyásával küldi el a szavazati joggal rendelkező HBB tagoknak. Írásos szavazás esetén a titkár</w:t>
      </w:r>
      <w:r w:rsidR="008D039D" w:rsidRPr="005C5206">
        <w:rPr>
          <w:rFonts w:ascii="Arial" w:hAnsi="Arial" w:cs="Arial"/>
          <w:sz w:val="20"/>
          <w:szCs w:val="20"/>
        </w:rPr>
        <w:t xml:space="preserve"> </w:t>
      </w:r>
      <w:r w:rsidR="00CA5C35" w:rsidRPr="005C5206">
        <w:rPr>
          <w:rFonts w:ascii="Arial" w:hAnsi="Arial" w:cs="Arial"/>
          <w:sz w:val="20"/>
          <w:szCs w:val="20"/>
        </w:rPr>
        <w:t xml:space="preserve">a válaszadási határidő megjelölése mellett elektronikus levélben megküldi, vagy hozzáférhetővé teszi a tagok részére </w:t>
      </w:r>
      <w:r w:rsidR="00FF51D4" w:rsidRPr="005C5206">
        <w:rPr>
          <w:rFonts w:ascii="Arial" w:hAnsi="Arial" w:cs="Arial"/>
          <w:sz w:val="20"/>
          <w:szCs w:val="20"/>
        </w:rPr>
        <w:t>a szavazó lapot</w:t>
      </w:r>
      <w:r w:rsidR="00CA5C35" w:rsidRPr="005C5206">
        <w:rPr>
          <w:rFonts w:ascii="Arial" w:hAnsi="Arial" w:cs="Arial"/>
          <w:sz w:val="20"/>
          <w:szCs w:val="20"/>
        </w:rPr>
        <w:t>, illetve a I.</w:t>
      </w:r>
      <w:r w:rsidR="00C151C5" w:rsidRPr="005C5206">
        <w:rPr>
          <w:rFonts w:ascii="Arial" w:hAnsi="Arial" w:cs="Arial"/>
          <w:sz w:val="20"/>
          <w:szCs w:val="20"/>
        </w:rPr>
        <w:t>2</w:t>
      </w:r>
      <w:r w:rsidR="00CA5C35" w:rsidRPr="005C5206">
        <w:rPr>
          <w:rFonts w:ascii="Arial" w:hAnsi="Arial" w:cs="Arial"/>
          <w:sz w:val="20"/>
          <w:szCs w:val="20"/>
        </w:rPr>
        <w:t>.2.</w:t>
      </w:r>
      <w:r w:rsidR="00233195" w:rsidRPr="005C5206">
        <w:rPr>
          <w:rFonts w:ascii="Arial" w:hAnsi="Arial" w:cs="Arial"/>
          <w:sz w:val="20"/>
          <w:szCs w:val="20"/>
        </w:rPr>
        <w:t> </w:t>
      </w:r>
      <w:r w:rsidR="00CA5C35" w:rsidRPr="005C5206">
        <w:rPr>
          <w:rFonts w:ascii="Arial" w:hAnsi="Arial" w:cs="Arial"/>
          <w:sz w:val="20"/>
          <w:szCs w:val="20"/>
        </w:rPr>
        <w:t>c.i-v. pontban meghatározott dokumentumokat. Amennyiben a szavazati joggal rendelkező tagnak, póttagnak az előterjesztéssel kapcsolódóan kérdései merülnének fel, azokkal a válaszadási határidőn belül a titkárhoz fordulhat.</w:t>
      </w:r>
    </w:p>
    <w:p w:rsidR="00C05C93" w:rsidRPr="005C5206" w:rsidRDefault="00C05C93" w:rsidP="000C6A1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C5206">
        <w:rPr>
          <w:rFonts w:ascii="Arial" w:hAnsi="Arial" w:cs="Arial"/>
          <w:sz w:val="20"/>
          <w:szCs w:val="20"/>
        </w:rPr>
        <w:t xml:space="preserve">A szavazati joggal rendelkező tagok, illetve póttagok a szavazólapot kitöltik, egyértelműen megjelölik, hogy a helyi támogatási kérelmet támogatásra, vagy elutasításra javasolják, aláírásukkal hitelesítik, majd a megjelölt határidőre, elektronikus úton megküldik a titkár részére. A megküldött szavazó lapok eredeti példányát legkésőbb a soron következő HBB ülésen a titkár részére át kell adni. Amennyiben újabb ülésre a szavazás lezárását követő 5 napon belül nem kerül sor, a szavazó lapot a szavazás lezárását követő 2 napon belül postázni kell a titkár részére. </w:t>
      </w:r>
      <w:r w:rsidR="007C658C" w:rsidRPr="005C5206">
        <w:rPr>
          <w:rFonts w:ascii="Arial" w:hAnsi="Arial" w:cs="Arial"/>
          <w:sz w:val="20"/>
          <w:szCs w:val="20"/>
        </w:rPr>
        <w:t>A titkár a döntési javaslatokat összesíti, majd az összesítést és az ez alapján kialakított javaslatot megküldi a szavazati joggal rendelkező tagok, póttagok részére,valamint a HACS elnöke/vezetője részére ellenjegyzésre.</w:t>
      </w:r>
    </w:p>
    <w:p w:rsidR="00682A3A" w:rsidRPr="005C5206" w:rsidRDefault="00682A3A" w:rsidP="000C6A1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C5206">
        <w:rPr>
          <w:rFonts w:ascii="Arial" w:hAnsi="Arial" w:cs="Arial"/>
          <w:sz w:val="20"/>
          <w:szCs w:val="20"/>
        </w:rPr>
        <w:t xml:space="preserve">Az írásbeli szavazás érvényessége és eredményessége megegyezik a szóbeli szavazáséval. </w:t>
      </w:r>
    </w:p>
    <w:p w:rsidR="00C05C93" w:rsidRPr="005C5206" w:rsidRDefault="00682A3A" w:rsidP="000C6A1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C5206">
        <w:rPr>
          <w:rFonts w:ascii="Arial" w:hAnsi="Arial" w:cs="Arial"/>
          <w:sz w:val="20"/>
          <w:szCs w:val="20"/>
        </w:rPr>
        <w:t>A</w:t>
      </w:r>
      <w:r w:rsidR="00C05C93" w:rsidRPr="005C5206">
        <w:rPr>
          <w:rFonts w:ascii="Arial" w:hAnsi="Arial" w:cs="Arial"/>
          <w:sz w:val="20"/>
          <w:szCs w:val="20"/>
        </w:rPr>
        <w:t>mennyiben a</w:t>
      </w:r>
      <w:r w:rsidR="00370445" w:rsidRPr="005C5206">
        <w:rPr>
          <w:rFonts w:ascii="Arial" w:hAnsi="Arial" w:cs="Arial"/>
          <w:sz w:val="20"/>
          <w:szCs w:val="20"/>
        </w:rPr>
        <w:t>dott helyi támogatási kérelmek</w:t>
      </w:r>
      <w:r w:rsidR="00FF51D4" w:rsidRPr="005C5206">
        <w:rPr>
          <w:rFonts w:ascii="Arial" w:hAnsi="Arial" w:cs="Arial"/>
          <w:sz w:val="20"/>
          <w:szCs w:val="20"/>
        </w:rPr>
        <w:t>ről</w:t>
      </w:r>
      <w:r w:rsidR="00370445" w:rsidRPr="005C5206">
        <w:rPr>
          <w:rFonts w:ascii="Arial" w:hAnsi="Arial" w:cs="Arial"/>
          <w:sz w:val="20"/>
          <w:szCs w:val="20"/>
        </w:rPr>
        <w:t xml:space="preserve"> az</w:t>
      </w:r>
      <w:r w:rsidR="00C05C93" w:rsidRPr="005C5206">
        <w:rPr>
          <w:rFonts w:ascii="Arial" w:hAnsi="Arial" w:cs="Arial"/>
          <w:sz w:val="20"/>
          <w:szCs w:val="20"/>
        </w:rPr>
        <w:t xml:space="preserve"> írásbeli szavazás eredménytelen vagy érvénytelen volt</w:t>
      </w:r>
      <w:r w:rsidRPr="005C5206">
        <w:rPr>
          <w:rFonts w:ascii="Arial" w:hAnsi="Arial" w:cs="Arial"/>
          <w:sz w:val="20"/>
          <w:szCs w:val="20"/>
        </w:rPr>
        <w:t>, öt, sürgős esetb</w:t>
      </w:r>
      <w:r w:rsidR="00370445" w:rsidRPr="005C5206">
        <w:rPr>
          <w:rFonts w:ascii="Arial" w:hAnsi="Arial" w:cs="Arial"/>
          <w:sz w:val="20"/>
          <w:szCs w:val="20"/>
        </w:rPr>
        <w:t>en három napon belül össze kell</w:t>
      </w:r>
      <w:r w:rsidRPr="005C5206">
        <w:rPr>
          <w:rFonts w:ascii="Arial" w:hAnsi="Arial" w:cs="Arial"/>
          <w:sz w:val="20"/>
          <w:szCs w:val="20"/>
        </w:rPr>
        <w:t xml:space="preserve"> hívni a HBB ülést</w:t>
      </w:r>
      <w:r w:rsidR="00C05C93" w:rsidRPr="005C5206">
        <w:rPr>
          <w:rFonts w:ascii="Arial" w:hAnsi="Arial" w:cs="Arial"/>
          <w:sz w:val="20"/>
          <w:szCs w:val="20"/>
        </w:rPr>
        <w:t>.</w:t>
      </w:r>
    </w:p>
    <w:p w:rsidR="00544776" w:rsidRPr="005C5206" w:rsidRDefault="00806FFB" w:rsidP="00544776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C5206">
        <w:rPr>
          <w:rFonts w:ascii="Arial" w:hAnsi="Arial" w:cs="Arial"/>
          <w:sz w:val="20"/>
          <w:szCs w:val="20"/>
        </w:rPr>
        <w:t>Az előterjesztéssel történő egyet nem értése esetén b</w:t>
      </w:r>
      <w:r w:rsidR="00544776" w:rsidRPr="005C5206">
        <w:rPr>
          <w:rFonts w:ascii="Arial" w:hAnsi="Arial" w:cs="Arial"/>
          <w:sz w:val="20"/>
          <w:szCs w:val="20"/>
        </w:rPr>
        <w:t>ármely HBB tagindítványára az in</w:t>
      </w:r>
      <w:r w:rsidR="003E1345" w:rsidRPr="005C5206">
        <w:rPr>
          <w:rFonts w:ascii="Arial" w:hAnsi="Arial" w:cs="Arial"/>
          <w:sz w:val="20"/>
          <w:szCs w:val="20"/>
        </w:rPr>
        <w:t>dítvány benyújtását követő 15</w:t>
      </w:r>
      <w:r w:rsidR="00544776" w:rsidRPr="005C5206">
        <w:rPr>
          <w:rFonts w:ascii="Arial" w:hAnsi="Arial" w:cs="Arial"/>
          <w:sz w:val="20"/>
          <w:szCs w:val="20"/>
        </w:rPr>
        <w:t xml:space="preserve"> napon belül az írásbeli eljárás tárgyát képező kérdésben rendes ülést kell tartani.</w:t>
      </w:r>
    </w:p>
    <w:p w:rsidR="00370445" w:rsidRPr="005C5206" w:rsidRDefault="00370445" w:rsidP="000C6A1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C5206">
        <w:rPr>
          <w:rFonts w:ascii="Arial" w:hAnsi="Arial" w:cs="Arial"/>
          <w:sz w:val="20"/>
          <w:szCs w:val="20"/>
        </w:rPr>
        <w:t xml:space="preserve">Az írásos </w:t>
      </w:r>
      <w:r w:rsidR="00544776" w:rsidRPr="005C5206">
        <w:rPr>
          <w:rFonts w:ascii="Arial" w:hAnsi="Arial" w:cs="Arial"/>
          <w:sz w:val="20"/>
          <w:szCs w:val="20"/>
        </w:rPr>
        <w:t>javaslattételi</w:t>
      </w:r>
      <w:r w:rsidRPr="005C5206">
        <w:rPr>
          <w:rFonts w:ascii="Arial" w:hAnsi="Arial" w:cs="Arial"/>
          <w:sz w:val="20"/>
          <w:szCs w:val="20"/>
        </w:rPr>
        <w:t xml:space="preserve"> eljárás lefolytatásáról összefoglaló készül, amely tartalmazza a szavazati joggal rendelkező tagok szavazatának, észrevételeinek ismertetését és elektronikus úton kerül megküldésre a tagok részére, vagy a következő ülés napirendi pontját képezi.</w:t>
      </w:r>
    </w:p>
    <w:p w:rsidR="00C05C93" w:rsidRPr="000C6A12" w:rsidRDefault="00C05C93" w:rsidP="000C6A12">
      <w:pPr>
        <w:spacing w:before="120" w:after="120" w:line="276" w:lineRule="auto"/>
        <w:jc w:val="both"/>
        <w:rPr>
          <w:rFonts w:ascii="Arial" w:hAnsi="Arial" w:cs="Arial"/>
          <w:color w:val="00B050"/>
          <w:sz w:val="20"/>
          <w:szCs w:val="20"/>
        </w:rPr>
      </w:pPr>
    </w:p>
    <w:p w:rsidR="008D6AEB" w:rsidRPr="000C6A12" w:rsidRDefault="00370445" w:rsidP="00676DE4">
      <w:pPr>
        <w:keepNext/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C6A12">
        <w:rPr>
          <w:rFonts w:ascii="Arial" w:hAnsi="Arial" w:cs="Arial"/>
          <w:b/>
          <w:sz w:val="20"/>
          <w:szCs w:val="20"/>
        </w:rPr>
        <w:lastRenderedPageBreak/>
        <w:t>II.3. Az egyes helyi támogatási kérelmekre vonatkozó javaslattétel folyamata</w:t>
      </w:r>
    </w:p>
    <w:p w:rsidR="00792C88" w:rsidRPr="000C6A12" w:rsidRDefault="00792C88" w:rsidP="00676DE4">
      <w:pPr>
        <w:keepNext/>
        <w:spacing w:before="120" w:after="120" w:line="276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370445" w:rsidRPr="000C6A12" w:rsidRDefault="00370445" w:rsidP="00676DE4">
      <w:pPr>
        <w:keepNext/>
        <w:spacing w:before="120" w:after="120" w:line="276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0C6A12">
        <w:rPr>
          <w:rFonts w:ascii="Arial" w:hAnsi="Arial" w:cs="Arial"/>
          <w:i/>
          <w:sz w:val="20"/>
          <w:szCs w:val="20"/>
          <w:u w:val="single"/>
        </w:rPr>
        <w:t>II.3.1. Határozatképesség</w:t>
      </w:r>
    </w:p>
    <w:p w:rsidR="00370445" w:rsidRPr="007B6D19" w:rsidRDefault="008A6C1C" w:rsidP="000C6A12">
      <w:pPr>
        <w:pStyle w:val="Listaszerbekezds"/>
        <w:spacing w:before="120" w:after="120" w:line="276" w:lineRule="auto"/>
        <w:ind w:left="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0C6A12">
        <w:rPr>
          <w:rFonts w:ascii="Arial" w:hAnsi="Arial" w:cs="Arial"/>
          <w:bCs/>
          <w:sz w:val="20"/>
          <w:szCs w:val="20"/>
        </w:rPr>
        <w:t xml:space="preserve">A szavazati joggal rendelkező tag távolmaradásáról köteles előzetesen, legkésőbb </w:t>
      </w:r>
      <w:r w:rsidRPr="007B6D19">
        <w:rPr>
          <w:rFonts w:ascii="Arial" w:hAnsi="Arial" w:cs="Arial"/>
          <w:bCs/>
          <w:sz w:val="20"/>
          <w:szCs w:val="20"/>
        </w:rPr>
        <w:t>az ülést megelőző utolsó munkanapon értesíteni a HBB titkárát.</w:t>
      </w:r>
    </w:p>
    <w:p w:rsidR="008A6C1C" w:rsidRPr="000C6A12" w:rsidRDefault="008A6C1C" w:rsidP="000C6A12">
      <w:pPr>
        <w:spacing w:before="120" w:after="120"/>
        <w:ind w:left="66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 xml:space="preserve">A HBB határozatképes, amennyiben </w:t>
      </w:r>
    </w:p>
    <w:p w:rsidR="008A6C1C" w:rsidRPr="000C6A12" w:rsidRDefault="008A6C1C" w:rsidP="000C6A12">
      <w:pPr>
        <w:pStyle w:val="Listaszerbekezds"/>
        <w:numPr>
          <w:ilvl w:val="0"/>
          <w:numId w:val="30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>a szavazati joggal rendelkező tagok (sz</w:t>
      </w:r>
      <w:r w:rsidR="007B389F">
        <w:rPr>
          <w:rFonts w:ascii="Arial" w:hAnsi="Arial" w:cs="Arial"/>
          <w:sz w:val="20"/>
          <w:szCs w:val="20"/>
        </w:rPr>
        <w:t>ü</w:t>
      </w:r>
      <w:r w:rsidRPr="000C6A12">
        <w:rPr>
          <w:rFonts w:ascii="Arial" w:hAnsi="Arial" w:cs="Arial"/>
          <w:sz w:val="20"/>
          <w:szCs w:val="20"/>
        </w:rPr>
        <w:t xml:space="preserve">kség esetén póttag) legalább 50%-a együttesen jelen van az ülés teljes időtartama alatt. </w:t>
      </w:r>
    </w:p>
    <w:p w:rsidR="00544776" w:rsidRPr="000C6A12" w:rsidRDefault="008A6C1C" w:rsidP="000C6A12">
      <w:pPr>
        <w:pStyle w:val="Listaszerbekezds"/>
        <w:numPr>
          <w:ilvl w:val="0"/>
          <w:numId w:val="30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>a jelen lévő, szavazati joggal rendelkező tagjai vonatkozásában sem a közszféra, sem egyetlen más érdekcsoport (civil és vállalkozói szektor) nem rendelkezhet a szavazati jogok 49%-át meghaladó hányadával. Közszférában munkaviszonnyal rendelkező személyek tagsága a HBB-ben csak ebben a képvisel</w:t>
      </w:r>
      <w:r w:rsidR="00483DDA">
        <w:rPr>
          <w:rFonts w:ascii="Arial" w:hAnsi="Arial" w:cs="Arial"/>
          <w:sz w:val="20"/>
          <w:szCs w:val="20"/>
        </w:rPr>
        <w:t>eti minőségükben vehető számba.</w:t>
      </w:r>
    </w:p>
    <w:p w:rsidR="008A6C1C" w:rsidRPr="000C6A12" w:rsidRDefault="008A6C1C" w:rsidP="000C6A12">
      <w:pPr>
        <w:pStyle w:val="Listaszerbekezds"/>
        <w:spacing w:before="120" w:after="120" w:line="276" w:lineRule="auto"/>
        <w:ind w:left="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0C6A12">
        <w:rPr>
          <w:rFonts w:ascii="Arial" w:hAnsi="Arial" w:cs="Arial"/>
          <w:bCs/>
          <w:sz w:val="20"/>
          <w:szCs w:val="20"/>
        </w:rPr>
        <w:t xml:space="preserve">Az elnök feladata, hogy ellenőrizze a HBB határozatképességét, illetve azt, hogy a HBB tagjai </w:t>
      </w:r>
      <w:r w:rsidR="004C5EA4" w:rsidRPr="000C6A12">
        <w:rPr>
          <w:rFonts w:ascii="Arial" w:hAnsi="Arial" w:cs="Arial"/>
          <w:bCs/>
          <w:sz w:val="20"/>
          <w:szCs w:val="20"/>
        </w:rPr>
        <w:t>kö</w:t>
      </w:r>
      <w:r w:rsidR="004C5EA4">
        <w:rPr>
          <w:rFonts w:ascii="Arial" w:hAnsi="Arial" w:cs="Arial"/>
          <w:bCs/>
          <w:sz w:val="20"/>
          <w:szCs w:val="20"/>
        </w:rPr>
        <w:t>z</w:t>
      </w:r>
      <w:r w:rsidR="004C5EA4" w:rsidRPr="000C6A12">
        <w:rPr>
          <w:rFonts w:ascii="Arial" w:hAnsi="Arial" w:cs="Arial"/>
          <w:bCs/>
          <w:sz w:val="20"/>
          <w:szCs w:val="20"/>
        </w:rPr>
        <w:t xml:space="preserve">ül </w:t>
      </w:r>
      <w:r w:rsidRPr="000C6A12">
        <w:rPr>
          <w:rFonts w:ascii="Arial" w:hAnsi="Arial" w:cs="Arial"/>
          <w:bCs/>
          <w:sz w:val="20"/>
          <w:szCs w:val="20"/>
        </w:rPr>
        <w:t>élt-e, vagy kíván-e élni valamely HBB tag bejelentési kötelezettséggel, miszerint adott helyi támogatási kérelemmel kapcsolatosan összeférhetetlenség állapítható meg.</w:t>
      </w:r>
    </w:p>
    <w:p w:rsidR="008A6C1C" w:rsidRPr="000C6A12" w:rsidRDefault="008A6C1C" w:rsidP="000C6A1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 xml:space="preserve">A HBB határozatképességét az ülés teljes időtartama alatt fenn kell tartani. </w:t>
      </w:r>
    </w:p>
    <w:p w:rsidR="008A6C1C" w:rsidRPr="000C6A12" w:rsidRDefault="008A6C1C" w:rsidP="000C6A1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>A HBB tag személyesen jelenik meg a HBB rendes ülésén, meghatalmazott útján történő képviseletre nincs lehetőség.</w:t>
      </w:r>
    </w:p>
    <w:p w:rsidR="00984C09" w:rsidRPr="000C6A12" w:rsidRDefault="00984C09" w:rsidP="000C6A1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>A HBB ülése zárt.</w:t>
      </w:r>
    </w:p>
    <w:p w:rsidR="008A6C1C" w:rsidRPr="000C6A12" w:rsidRDefault="00984C09" w:rsidP="000C6A12">
      <w:pPr>
        <w:pStyle w:val="Listaszerbekezds"/>
        <w:spacing w:before="120" w:after="120" w:line="276" w:lineRule="auto"/>
        <w:ind w:left="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0C6A12">
        <w:rPr>
          <w:rFonts w:ascii="Arial" w:hAnsi="Arial" w:cs="Arial"/>
          <w:bCs/>
          <w:sz w:val="20"/>
          <w:szCs w:val="20"/>
        </w:rPr>
        <w:t>Amennyiben a HBB nem határozatképes, vagy a HBB az ülés során határozatképtelenné válik, az elnök a HBB ülést elnapolja és megismételt ülést hív össze, melynek időpontjáról külön meghívóban tájékoztatja a HBB tagjait és résztvevőit.</w:t>
      </w:r>
    </w:p>
    <w:p w:rsidR="00B70E9F" w:rsidRPr="000C6A12" w:rsidRDefault="00B70E9F" w:rsidP="000C6A12">
      <w:pPr>
        <w:pStyle w:val="Listaszerbekezds"/>
        <w:spacing w:before="120" w:after="120" w:line="276" w:lineRule="auto"/>
        <w:ind w:left="0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B70E9F" w:rsidRPr="000C6A12" w:rsidRDefault="00B70E9F" w:rsidP="000C6A12">
      <w:pPr>
        <w:spacing w:before="120" w:after="120" w:line="276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0C6A12">
        <w:rPr>
          <w:rFonts w:ascii="Arial" w:hAnsi="Arial" w:cs="Arial"/>
          <w:i/>
          <w:sz w:val="20"/>
          <w:szCs w:val="20"/>
          <w:u w:val="single"/>
        </w:rPr>
        <w:t>II.3.2. Összeférhetetlenség</w:t>
      </w:r>
    </w:p>
    <w:p w:rsidR="00B70E9F" w:rsidRPr="000C6A12" w:rsidRDefault="00B70E9F" w:rsidP="000C6A1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>A támogatásra vonatkozó döntés meghozatalában nem vehet részt az a személy vagy szervezet, aki az adott felhívásra támogatási kérelmet nyújtott be, a helyi támogatási kérelem elkészítésében részt vett, a projekt megvalósítója, ha a támogatási kérelméről még nem született döntés, valamint az, aki</w:t>
      </w:r>
    </w:p>
    <w:p w:rsidR="00B70E9F" w:rsidRPr="000C6A12" w:rsidRDefault="00B70E9F" w:rsidP="000C6A12">
      <w:pPr>
        <w:pStyle w:val="Listaszerbekezds"/>
        <w:numPr>
          <w:ilvl w:val="0"/>
          <w:numId w:val="1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  <w:lang w:eastAsia="hu-HU"/>
        </w:rPr>
      </w:pPr>
      <w:r w:rsidRPr="000C6A12">
        <w:rPr>
          <w:rFonts w:ascii="Arial" w:hAnsi="Arial" w:cs="Arial"/>
          <w:sz w:val="20"/>
          <w:szCs w:val="20"/>
        </w:rPr>
        <w:t xml:space="preserve">a </w:t>
      </w:r>
      <w:r w:rsidR="00555B83">
        <w:rPr>
          <w:rFonts w:ascii="Arial" w:hAnsi="Arial" w:cs="Arial"/>
          <w:sz w:val="20"/>
          <w:szCs w:val="20"/>
        </w:rPr>
        <w:t xml:space="preserve">támogatást igénylő </w:t>
      </w:r>
      <w:r w:rsidRPr="000C6A12">
        <w:rPr>
          <w:rFonts w:ascii="Arial" w:hAnsi="Arial" w:cs="Arial"/>
          <w:sz w:val="20"/>
          <w:szCs w:val="20"/>
        </w:rPr>
        <w:t>szervezettel munkaviszonyban vagy munkavégzésre irányuló egyéb jogviszonyban áll;</w:t>
      </w:r>
    </w:p>
    <w:p w:rsidR="00B70E9F" w:rsidRPr="000C6A12" w:rsidRDefault="00B70E9F" w:rsidP="000C6A12">
      <w:pPr>
        <w:pStyle w:val="Listaszerbekezds"/>
        <w:numPr>
          <w:ilvl w:val="0"/>
          <w:numId w:val="1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  <w:lang w:eastAsia="hu-HU"/>
        </w:rPr>
      </w:pPr>
      <w:r w:rsidRPr="000C6A12">
        <w:rPr>
          <w:rFonts w:ascii="Arial" w:hAnsi="Arial" w:cs="Arial"/>
          <w:sz w:val="20"/>
          <w:szCs w:val="20"/>
        </w:rPr>
        <w:t xml:space="preserve">a </w:t>
      </w:r>
      <w:r w:rsidR="00D66B76">
        <w:rPr>
          <w:rFonts w:ascii="Arial" w:hAnsi="Arial" w:cs="Arial"/>
          <w:sz w:val="20"/>
          <w:szCs w:val="20"/>
        </w:rPr>
        <w:t xml:space="preserve">támogatást igénylő </w:t>
      </w:r>
      <w:r w:rsidRPr="000C6A12">
        <w:rPr>
          <w:rFonts w:ascii="Arial" w:hAnsi="Arial" w:cs="Arial"/>
          <w:sz w:val="20"/>
          <w:szCs w:val="20"/>
        </w:rPr>
        <w:t>szervezet vezető tisztségviselője vagy felügyelő bizottságának tagja;</w:t>
      </w:r>
    </w:p>
    <w:p w:rsidR="00B70E9F" w:rsidRPr="000C6A12" w:rsidRDefault="00B70E9F" w:rsidP="000C6A12">
      <w:pPr>
        <w:pStyle w:val="Listaszerbekezds"/>
        <w:numPr>
          <w:ilvl w:val="0"/>
          <w:numId w:val="1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  <w:lang w:eastAsia="hu-HU"/>
        </w:rPr>
      </w:pPr>
      <w:r w:rsidRPr="000C6A12">
        <w:rPr>
          <w:rFonts w:ascii="Arial" w:hAnsi="Arial" w:cs="Arial"/>
          <w:sz w:val="20"/>
          <w:szCs w:val="20"/>
        </w:rPr>
        <w:t xml:space="preserve">a </w:t>
      </w:r>
      <w:r w:rsidR="008C41D0">
        <w:rPr>
          <w:rFonts w:ascii="Arial" w:hAnsi="Arial" w:cs="Arial"/>
          <w:sz w:val="20"/>
          <w:szCs w:val="20"/>
        </w:rPr>
        <w:t xml:space="preserve">támogatást igénylő </w:t>
      </w:r>
      <w:r w:rsidRPr="000C6A12">
        <w:rPr>
          <w:rFonts w:ascii="Arial" w:hAnsi="Arial" w:cs="Arial"/>
          <w:sz w:val="20"/>
          <w:szCs w:val="20"/>
        </w:rPr>
        <w:t>szervezet tagja vagy abban közvetlen / közvetett tulajdoni részesedéssel rendelkezik;</w:t>
      </w:r>
    </w:p>
    <w:p w:rsidR="00B70E9F" w:rsidRPr="000C6A12" w:rsidRDefault="00B70E9F" w:rsidP="000C6A12">
      <w:pPr>
        <w:pStyle w:val="Listaszerbekezds"/>
        <w:numPr>
          <w:ilvl w:val="0"/>
          <w:numId w:val="1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  <w:lang w:eastAsia="hu-HU"/>
        </w:rPr>
      </w:pPr>
      <w:r w:rsidRPr="000C6A12">
        <w:rPr>
          <w:rFonts w:ascii="Arial" w:hAnsi="Arial" w:cs="Arial"/>
          <w:sz w:val="20"/>
          <w:szCs w:val="20"/>
        </w:rPr>
        <w:t>az értékelésre, a minőség-ellenőrzésre vagy a bírálatra benyújtott dokumentumok előkészítésében vagy kidolgozásában – a 1303/2013/EU rendelet 34. cikkében meghatározott helyi akciócsoportok munkaszervezeteinek alkalmazottjai kivételével – bármilyen formában részt vett;</w:t>
      </w:r>
    </w:p>
    <w:p w:rsidR="00B70E9F" w:rsidRPr="000C6A12" w:rsidRDefault="00B70E9F" w:rsidP="000C6A12">
      <w:pPr>
        <w:pStyle w:val="Listaszerbekezds"/>
        <w:numPr>
          <w:ilvl w:val="0"/>
          <w:numId w:val="1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  <w:lang w:eastAsia="hu-HU"/>
        </w:rPr>
      </w:pPr>
      <w:r w:rsidRPr="000C6A12">
        <w:rPr>
          <w:rFonts w:ascii="Arial" w:hAnsi="Arial" w:cs="Arial"/>
          <w:sz w:val="20"/>
          <w:szCs w:val="20"/>
        </w:rPr>
        <w:t>az a)-d) pont szerinti személynek a Polgári Törvénykönyvről szóló 2013. évi V. törvény (a továbbiakban: Ptk.) 8:1. § 1. pontja szerinti közeli hozzátartozója;</w:t>
      </w:r>
    </w:p>
    <w:p w:rsidR="00B70E9F" w:rsidRPr="000C6A12" w:rsidRDefault="00B70E9F" w:rsidP="000C6A12">
      <w:pPr>
        <w:pStyle w:val="Listaszerbekezds"/>
        <w:numPr>
          <w:ilvl w:val="0"/>
          <w:numId w:val="1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  <w:lang w:eastAsia="hu-HU"/>
        </w:rPr>
      </w:pPr>
      <w:r w:rsidRPr="000C6A12">
        <w:rPr>
          <w:rFonts w:ascii="Arial" w:hAnsi="Arial" w:cs="Arial"/>
          <w:sz w:val="20"/>
          <w:szCs w:val="20"/>
        </w:rPr>
        <w:t>tekintetében az IH-hoz érkezett bejelentés alapján vagy hivatalból az IH megállapítja, hogy pártatlan és objektív közreműködése nem biztosított.</w:t>
      </w:r>
    </w:p>
    <w:p w:rsidR="00B70E9F" w:rsidRPr="000C6A12" w:rsidRDefault="00B70E9F" w:rsidP="000C6A12">
      <w:pPr>
        <w:spacing w:before="120" w:after="120" w:line="276" w:lineRule="auto"/>
        <w:jc w:val="both"/>
        <w:rPr>
          <w:rFonts w:ascii="Arial" w:hAnsi="Arial" w:cs="Arial"/>
          <w:sz w:val="20"/>
          <w:szCs w:val="20"/>
          <w:lang w:eastAsia="hu-HU"/>
        </w:rPr>
      </w:pPr>
      <w:r w:rsidRPr="000C6A12">
        <w:rPr>
          <w:rFonts w:ascii="Arial" w:hAnsi="Arial" w:cs="Arial"/>
          <w:sz w:val="20"/>
          <w:szCs w:val="20"/>
          <w:lang w:eastAsia="hu-HU"/>
        </w:rPr>
        <w:lastRenderedPageBreak/>
        <w:t>A támogatásra vonatkozó döntés meghozatalában részt vevő személy vagy szervezet képviseletére jogosult személy a döntés-előkészítési eljárás megkezdésekor az adott felhívásra vonatkozó teljes bizonyító erejű magánokiratban nyilatkozatot tesz arról, hogy fentiek szerinti összeférhetetlenség vele szemben nem áll fenn, a támogatásra vonatkozó döntés előkészítése és meghozatala során tudomására jutott minősített adatot, üzleti vagy banktitkot, fizetési titkot, illetve egyéb magántitkot megőrzi.</w:t>
      </w:r>
    </w:p>
    <w:p w:rsidR="00FF51D4" w:rsidRDefault="00FF51D4" w:rsidP="000C6A12">
      <w:pPr>
        <w:spacing w:before="120" w:after="120" w:line="276" w:lineRule="auto"/>
        <w:jc w:val="both"/>
        <w:rPr>
          <w:rFonts w:ascii="Arial" w:hAnsi="Arial" w:cs="Arial"/>
          <w:sz w:val="20"/>
          <w:szCs w:val="20"/>
          <w:lang w:eastAsia="hu-HU"/>
        </w:rPr>
      </w:pPr>
      <w:r>
        <w:rPr>
          <w:rFonts w:ascii="Arial" w:hAnsi="Arial" w:cs="Arial"/>
          <w:sz w:val="20"/>
          <w:szCs w:val="20"/>
          <w:lang w:eastAsia="hu-HU"/>
        </w:rPr>
        <w:t>Az összeférhetetlenséget m</w:t>
      </w:r>
      <w:r w:rsidR="00483DDA">
        <w:rPr>
          <w:rFonts w:ascii="Arial" w:hAnsi="Arial" w:cs="Arial"/>
          <w:sz w:val="20"/>
          <w:szCs w:val="20"/>
          <w:lang w:eastAsia="hu-HU"/>
        </w:rPr>
        <w:t>i</w:t>
      </w:r>
      <w:r>
        <w:rPr>
          <w:rFonts w:ascii="Arial" w:hAnsi="Arial" w:cs="Arial"/>
          <w:sz w:val="20"/>
          <w:szCs w:val="20"/>
          <w:lang w:eastAsia="hu-HU"/>
        </w:rPr>
        <w:t>nden támogatási kérelem esetén külön kell vizsgálni.</w:t>
      </w:r>
    </w:p>
    <w:p w:rsidR="00B70E9F" w:rsidRPr="000C6A12" w:rsidRDefault="00AE61B7" w:rsidP="000C6A12">
      <w:pPr>
        <w:spacing w:before="120" w:after="120" w:line="276" w:lineRule="auto"/>
        <w:jc w:val="both"/>
        <w:rPr>
          <w:rFonts w:ascii="Arial" w:hAnsi="Arial" w:cs="Arial"/>
          <w:sz w:val="20"/>
          <w:szCs w:val="20"/>
          <w:lang w:eastAsia="hu-HU"/>
        </w:rPr>
      </w:pPr>
      <w:r w:rsidRPr="000C6A12">
        <w:rPr>
          <w:rFonts w:ascii="Arial" w:hAnsi="Arial" w:cs="Arial"/>
          <w:sz w:val="20"/>
          <w:szCs w:val="20"/>
          <w:lang w:eastAsia="hu-HU"/>
        </w:rPr>
        <w:t xml:space="preserve">Az </w:t>
      </w:r>
      <w:r w:rsidR="00041E97" w:rsidRPr="000C6A12">
        <w:rPr>
          <w:rFonts w:ascii="Arial" w:hAnsi="Arial" w:cs="Arial"/>
          <w:sz w:val="20"/>
          <w:szCs w:val="20"/>
          <w:lang w:eastAsia="hu-HU"/>
        </w:rPr>
        <w:t>összeférhetetlenségi</w:t>
      </w:r>
      <w:r w:rsidRPr="000C6A12">
        <w:rPr>
          <w:rFonts w:ascii="Arial" w:hAnsi="Arial" w:cs="Arial"/>
          <w:sz w:val="20"/>
          <w:szCs w:val="20"/>
          <w:lang w:eastAsia="hu-HU"/>
        </w:rPr>
        <w:t xml:space="preserve"> nyilatkozat formanyomtatványa az ügyrend 2. </w:t>
      </w:r>
      <w:r w:rsidR="00041E97">
        <w:rPr>
          <w:rFonts w:ascii="Arial" w:hAnsi="Arial" w:cs="Arial"/>
          <w:sz w:val="20"/>
          <w:szCs w:val="20"/>
          <w:lang w:eastAsia="hu-HU"/>
        </w:rPr>
        <w:t xml:space="preserve">sz. </w:t>
      </w:r>
      <w:r w:rsidRPr="000C6A12">
        <w:rPr>
          <w:rFonts w:ascii="Arial" w:hAnsi="Arial" w:cs="Arial"/>
          <w:sz w:val="20"/>
          <w:szCs w:val="20"/>
          <w:lang w:eastAsia="hu-HU"/>
        </w:rPr>
        <w:t>melléklete.</w:t>
      </w:r>
    </w:p>
    <w:p w:rsidR="00B70E9F" w:rsidRPr="000C6A12" w:rsidRDefault="00B70E9F" w:rsidP="000C6A1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B70E9F" w:rsidRPr="000C6A12" w:rsidRDefault="00B70E9F" w:rsidP="000C6A12">
      <w:pPr>
        <w:spacing w:before="120" w:after="120" w:line="276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0C6A12">
        <w:rPr>
          <w:rFonts w:ascii="Arial" w:hAnsi="Arial" w:cs="Arial"/>
          <w:i/>
          <w:sz w:val="20"/>
          <w:szCs w:val="20"/>
          <w:u w:val="single"/>
        </w:rPr>
        <w:t>II.3.3. Titoktartási kötelezettség</w:t>
      </w:r>
    </w:p>
    <w:p w:rsidR="00B70E9F" w:rsidRPr="000C6A12" w:rsidRDefault="00B70E9F" w:rsidP="000C6A1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>Az értékelésben és a támogatási döntés előkészítésében részt vevőket a támogatást igénylő támogatási döntésről történő tájékoztatása időpontjáig titoktartási kötelezettség terheli. A titoktartási kötelezettség nem terjed ki a benyújtott támogatási kérelemnek a projekt-kiválasztási eljárásban történő előrehaladásáról történő tájékoztatásra.</w:t>
      </w:r>
    </w:p>
    <w:p w:rsidR="00AE61B7" w:rsidRPr="000C6A12" w:rsidRDefault="00AE61B7" w:rsidP="000C6A12">
      <w:pPr>
        <w:spacing w:before="120" w:after="120" w:line="276" w:lineRule="auto"/>
        <w:jc w:val="both"/>
        <w:rPr>
          <w:rFonts w:ascii="Arial" w:hAnsi="Arial" w:cs="Arial"/>
          <w:sz w:val="20"/>
          <w:szCs w:val="20"/>
          <w:lang w:eastAsia="hu-HU"/>
        </w:rPr>
      </w:pPr>
      <w:r w:rsidRPr="000C6A12">
        <w:rPr>
          <w:rFonts w:ascii="Arial" w:hAnsi="Arial" w:cs="Arial"/>
          <w:sz w:val="20"/>
          <w:szCs w:val="20"/>
          <w:lang w:eastAsia="hu-HU"/>
        </w:rPr>
        <w:t xml:space="preserve">Az titoktartási nyilatkozat formanyomtatványa az ügyrend 3. </w:t>
      </w:r>
      <w:r w:rsidR="00041E97">
        <w:rPr>
          <w:rFonts w:ascii="Arial" w:hAnsi="Arial" w:cs="Arial"/>
          <w:sz w:val="20"/>
          <w:szCs w:val="20"/>
          <w:lang w:eastAsia="hu-HU"/>
        </w:rPr>
        <w:t xml:space="preserve">sz. </w:t>
      </w:r>
      <w:r w:rsidRPr="000C6A12">
        <w:rPr>
          <w:rFonts w:ascii="Arial" w:hAnsi="Arial" w:cs="Arial"/>
          <w:sz w:val="20"/>
          <w:szCs w:val="20"/>
          <w:lang w:eastAsia="hu-HU"/>
        </w:rPr>
        <w:t>melléklete.</w:t>
      </w:r>
    </w:p>
    <w:p w:rsidR="00B70E9F" w:rsidRPr="000C6A12" w:rsidRDefault="00B70E9F" w:rsidP="000C6A12">
      <w:pPr>
        <w:spacing w:before="120" w:after="120" w:line="276" w:lineRule="auto"/>
        <w:jc w:val="both"/>
        <w:rPr>
          <w:rFonts w:ascii="Arial" w:hAnsi="Arial" w:cs="Arial"/>
          <w:sz w:val="20"/>
          <w:szCs w:val="20"/>
          <w:lang w:eastAsia="hu-HU"/>
        </w:rPr>
      </w:pPr>
    </w:p>
    <w:p w:rsidR="00984C09" w:rsidRPr="000C6A12" w:rsidRDefault="00984C09" w:rsidP="000C6A12">
      <w:pPr>
        <w:pStyle w:val="Listaszerbekezds"/>
        <w:spacing w:before="120" w:after="120" w:line="276" w:lineRule="auto"/>
        <w:ind w:left="0"/>
        <w:contextualSpacing w:val="0"/>
        <w:jc w:val="both"/>
        <w:rPr>
          <w:rFonts w:ascii="Arial" w:hAnsi="Arial" w:cs="Arial"/>
          <w:bCs/>
          <w:i/>
          <w:sz w:val="20"/>
          <w:szCs w:val="20"/>
          <w:u w:val="single"/>
        </w:rPr>
      </w:pPr>
      <w:r w:rsidRPr="000C6A12">
        <w:rPr>
          <w:rFonts w:ascii="Arial" w:hAnsi="Arial" w:cs="Arial"/>
          <w:bCs/>
          <w:i/>
          <w:sz w:val="20"/>
          <w:szCs w:val="20"/>
          <w:u w:val="single"/>
        </w:rPr>
        <w:t>II.3.</w:t>
      </w:r>
      <w:r w:rsidR="00B70E9F" w:rsidRPr="000C6A12">
        <w:rPr>
          <w:rFonts w:ascii="Arial" w:hAnsi="Arial" w:cs="Arial"/>
          <w:bCs/>
          <w:i/>
          <w:sz w:val="20"/>
          <w:szCs w:val="20"/>
          <w:u w:val="single"/>
        </w:rPr>
        <w:t>4</w:t>
      </w:r>
      <w:r w:rsidRPr="000C6A12">
        <w:rPr>
          <w:rFonts w:ascii="Arial" w:hAnsi="Arial" w:cs="Arial"/>
          <w:bCs/>
          <w:i/>
          <w:sz w:val="20"/>
          <w:szCs w:val="20"/>
          <w:u w:val="single"/>
        </w:rPr>
        <w:t>. A helyi támogatási kérelmek előterjesztése</w:t>
      </w:r>
      <w:r w:rsidR="00631476" w:rsidRPr="000C6A12">
        <w:rPr>
          <w:rFonts w:ascii="Arial" w:hAnsi="Arial" w:cs="Arial"/>
          <w:bCs/>
          <w:i/>
          <w:sz w:val="20"/>
          <w:szCs w:val="20"/>
          <w:u w:val="single"/>
        </w:rPr>
        <w:t xml:space="preserve"> és a HBB döntési javaslata</w:t>
      </w:r>
    </w:p>
    <w:p w:rsidR="005350EC" w:rsidRPr="000C6A12" w:rsidRDefault="00984C09" w:rsidP="000C6A12">
      <w:pPr>
        <w:pStyle w:val="Listaszerbekezds"/>
        <w:spacing w:before="120" w:after="120" w:line="276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bCs/>
          <w:sz w:val="20"/>
          <w:szCs w:val="20"/>
        </w:rPr>
        <w:t xml:space="preserve">A HBB minden előterjesztett helyi támogatási kérelemmel kapcsolatosan </w:t>
      </w:r>
      <w:r w:rsidR="005350EC" w:rsidRPr="000C6A12">
        <w:rPr>
          <w:rFonts w:ascii="Arial" w:hAnsi="Arial" w:cs="Arial"/>
          <w:bCs/>
          <w:sz w:val="20"/>
          <w:szCs w:val="20"/>
        </w:rPr>
        <w:t xml:space="preserve">egyenként </w:t>
      </w:r>
      <w:r w:rsidRPr="000C6A12">
        <w:rPr>
          <w:rFonts w:ascii="Arial" w:hAnsi="Arial" w:cs="Arial"/>
          <w:bCs/>
          <w:sz w:val="20"/>
          <w:szCs w:val="20"/>
        </w:rPr>
        <w:t xml:space="preserve">fogalmazza </w:t>
      </w:r>
      <w:r w:rsidR="005350EC" w:rsidRPr="000C6A12">
        <w:rPr>
          <w:rFonts w:ascii="Arial" w:hAnsi="Arial" w:cs="Arial"/>
          <w:bCs/>
          <w:sz w:val="20"/>
          <w:szCs w:val="20"/>
        </w:rPr>
        <w:t xml:space="preserve">meg </w:t>
      </w:r>
      <w:r w:rsidRPr="000C6A12">
        <w:rPr>
          <w:rFonts w:ascii="Arial" w:hAnsi="Arial" w:cs="Arial"/>
          <w:bCs/>
          <w:sz w:val="20"/>
          <w:szCs w:val="20"/>
        </w:rPr>
        <w:t>döntési javaslatát, beleértve a HACS munkaszervezete által jogosulatlanság miatt elutasításra javasolt kérelmeket.</w:t>
      </w:r>
    </w:p>
    <w:p w:rsidR="00631476" w:rsidRPr="000C6A12" w:rsidRDefault="00631476" w:rsidP="000C6A12">
      <w:pPr>
        <w:pStyle w:val="Listaszerbekezds"/>
        <w:spacing w:before="120" w:after="120" w:line="276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>A HBB döntéseit nyílt szavazással,</w:t>
      </w:r>
      <w:r w:rsidRPr="000C6A12">
        <w:rPr>
          <w:rFonts w:ascii="Arial" w:hAnsi="Arial" w:cs="Arial"/>
          <w:color w:val="FF0000"/>
          <w:sz w:val="20"/>
          <w:szCs w:val="20"/>
        </w:rPr>
        <w:t xml:space="preserve"> </w:t>
      </w:r>
      <w:r w:rsidRPr="003E1345">
        <w:rPr>
          <w:rFonts w:ascii="Arial" w:hAnsi="Arial" w:cs="Arial"/>
          <w:sz w:val="20"/>
          <w:szCs w:val="20"/>
        </w:rPr>
        <w:t>egyszerű többséggel</w:t>
      </w:r>
      <w:r w:rsidRPr="000C6A12">
        <w:rPr>
          <w:rFonts w:ascii="Arial" w:hAnsi="Arial" w:cs="Arial"/>
          <w:sz w:val="20"/>
          <w:szCs w:val="20"/>
        </w:rPr>
        <w:t xml:space="preserve"> hozza meg.</w:t>
      </w:r>
    </w:p>
    <w:p w:rsidR="0013617F" w:rsidRPr="000C6A12" w:rsidRDefault="005350EC" w:rsidP="000C6A12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 xml:space="preserve">A HBB a helyi felhívás és a HBB elnökének előterjesztése alapján megtárgyalja a helyi támogatási kérelmeket. </w:t>
      </w:r>
      <w:r w:rsidR="00C151C5" w:rsidRPr="000C6A12">
        <w:rPr>
          <w:rFonts w:ascii="Arial" w:hAnsi="Arial" w:cs="Arial"/>
          <w:sz w:val="20"/>
          <w:szCs w:val="20"/>
        </w:rPr>
        <w:t>A HBB a helyi támogatási kérelemre vonatkozó támogató vagy elutasító javaslatot a kérelmek – a helyi felhívásban előírt értékelési szempontoknak való megfelelés szerinti – pontozás során kialakult rangsora alapján tesz. A</w:t>
      </w:r>
      <w:r w:rsidRPr="000C6A12">
        <w:rPr>
          <w:rFonts w:ascii="Arial" w:hAnsi="Arial" w:cs="Arial"/>
          <w:sz w:val="20"/>
          <w:szCs w:val="20"/>
        </w:rPr>
        <w:t xml:space="preserve">mennyiben a HBB nem ért egyet az előterjesztésben szereplő </w:t>
      </w:r>
      <w:r w:rsidR="00041E97">
        <w:rPr>
          <w:rFonts w:ascii="Arial" w:hAnsi="Arial" w:cs="Arial"/>
          <w:sz w:val="20"/>
          <w:szCs w:val="20"/>
        </w:rPr>
        <w:t xml:space="preserve">jogosultsági </w:t>
      </w:r>
      <w:r w:rsidR="00875A33">
        <w:rPr>
          <w:rFonts w:ascii="Arial" w:hAnsi="Arial" w:cs="Arial"/>
          <w:sz w:val="20"/>
          <w:szCs w:val="20"/>
        </w:rPr>
        <w:t xml:space="preserve">ellenőrzés </w:t>
      </w:r>
      <w:r w:rsidR="00041E97">
        <w:rPr>
          <w:rFonts w:ascii="Arial" w:hAnsi="Arial" w:cs="Arial"/>
          <w:sz w:val="20"/>
          <w:szCs w:val="20"/>
        </w:rPr>
        <w:t xml:space="preserve">és / vagy </w:t>
      </w:r>
      <w:r w:rsidRPr="00041E97">
        <w:rPr>
          <w:rFonts w:ascii="Arial" w:hAnsi="Arial" w:cs="Arial"/>
          <w:sz w:val="20"/>
          <w:szCs w:val="20"/>
        </w:rPr>
        <w:t>tartalmi</w:t>
      </w:r>
      <w:r w:rsidRPr="000C6A12">
        <w:rPr>
          <w:rFonts w:ascii="Arial" w:hAnsi="Arial" w:cs="Arial"/>
          <w:sz w:val="20"/>
          <w:szCs w:val="20"/>
        </w:rPr>
        <w:t xml:space="preserve"> értékelés</w:t>
      </w:r>
      <w:r w:rsidR="00875A33">
        <w:rPr>
          <w:rFonts w:ascii="Arial" w:hAnsi="Arial" w:cs="Arial"/>
          <w:sz w:val="20"/>
          <w:szCs w:val="20"/>
        </w:rPr>
        <w:t xml:space="preserve"> eredményével</w:t>
      </w:r>
      <w:r w:rsidRPr="000C6A12">
        <w:rPr>
          <w:rFonts w:ascii="Arial" w:hAnsi="Arial" w:cs="Arial"/>
          <w:sz w:val="20"/>
          <w:szCs w:val="20"/>
        </w:rPr>
        <w:t>,</w:t>
      </w:r>
      <w:r w:rsidR="00875A33">
        <w:rPr>
          <w:rFonts w:ascii="Arial" w:hAnsi="Arial" w:cs="Arial"/>
          <w:sz w:val="20"/>
          <w:szCs w:val="20"/>
        </w:rPr>
        <w:t xml:space="preserve"> minőségbiztosítás keretén belül,</w:t>
      </w:r>
      <w:r w:rsidRPr="000C6A12">
        <w:rPr>
          <w:rFonts w:ascii="Arial" w:hAnsi="Arial" w:cs="Arial"/>
          <w:sz w:val="20"/>
          <w:szCs w:val="20"/>
        </w:rPr>
        <w:t xml:space="preserve"> részletes indoklással ellátva </w:t>
      </w:r>
      <w:r w:rsidR="00EA5DF9">
        <w:rPr>
          <w:rFonts w:ascii="Arial" w:hAnsi="Arial" w:cs="Arial"/>
          <w:sz w:val="20"/>
          <w:szCs w:val="20"/>
        </w:rPr>
        <w:t xml:space="preserve">legfeljebb egy alkalommal </w:t>
      </w:r>
      <w:r w:rsidRPr="000C6A12">
        <w:rPr>
          <w:rFonts w:ascii="Arial" w:hAnsi="Arial" w:cs="Arial"/>
          <w:sz w:val="20"/>
          <w:szCs w:val="20"/>
        </w:rPr>
        <w:t xml:space="preserve">visszaküldi az adott kérelmet </w:t>
      </w:r>
      <w:r w:rsidR="00875A33">
        <w:rPr>
          <w:rFonts w:ascii="Arial" w:hAnsi="Arial" w:cs="Arial"/>
          <w:sz w:val="20"/>
          <w:szCs w:val="20"/>
        </w:rPr>
        <w:t xml:space="preserve">a jogosultság újbóli ellenőrzésére, illetve tartalmi </w:t>
      </w:r>
      <w:r w:rsidRPr="000C6A12">
        <w:rPr>
          <w:rFonts w:ascii="Arial" w:hAnsi="Arial" w:cs="Arial"/>
          <w:sz w:val="20"/>
          <w:szCs w:val="20"/>
        </w:rPr>
        <w:t>újraértékelésre.</w:t>
      </w:r>
    </w:p>
    <w:p w:rsidR="00C151C5" w:rsidRPr="000C6A12" w:rsidRDefault="00631476" w:rsidP="000C6A12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>Az elutasítást javasló HBB tagnak döntését részletesen meg kell indokolnia, amelyet a jegyzőkönyvnek tartalmaznia kell.</w:t>
      </w:r>
      <w:r w:rsidR="00C151C5" w:rsidRPr="000C6A12">
        <w:rPr>
          <w:rFonts w:ascii="Arial" w:hAnsi="Arial" w:cs="Arial"/>
          <w:sz w:val="20"/>
          <w:szCs w:val="20"/>
        </w:rPr>
        <w:t xml:space="preserve"> A HBB köteles részletes indoklást készíteni, ha a helyi támogatási kérelmet elutasításra javasolja.</w:t>
      </w:r>
    </w:p>
    <w:p w:rsidR="00C151C5" w:rsidRPr="000C6A12" w:rsidRDefault="00C151C5" w:rsidP="000C6A12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>A HBB feltétellel vagy csökkentett összeggel való támogatásra irányuló döntési javaslatot nem adhat.</w:t>
      </w:r>
    </w:p>
    <w:p w:rsidR="00631476" w:rsidRPr="000C6A12" w:rsidRDefault="00631476" w:rsidP="000C6A1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>A rangsor alapján</w:t>
      </w:r>
      <w:r w:rsidR="00041E97">
        <w:rPr>
          <w:rFonts w:ascii="Arial" w:hAnsi="Arial" w:cs="Arial"/>
          <w:sz w:val="20"/>
          <w:szCs w:val="20"/>
        </w:rPr>
        <w:t>,</w:t>
      </w:r>
      <w:r w:rsidRPr="000C6A12">
        <w:rPr>
          <w:rFonts w:ascii="Arial" w:hAnsi="Arial" w:cs="Arial"/>
          <w:sz w:val="20"/>
          <w:szCs w:val="20"/>
        </w:rPr>
        <w:t xml:space="preserve"> a rendelkezésre álló források és a helyi támogatási igények egybevetése mellett a HBB meghatározza támogatásra javasolt helyi támogatási kérelmek körét</w:t>
      </w:r>
      <w:r w:rsidR="00F527A5">
        <w:rPr>
          <w:rFonts w:ascii="Arial" w:hAnsi="Arial" w:cs="Arial"/>
          <w:sz w:val="20"/>
          <w:szCs w:val="20"/>
        </w:rPr>
        <w:t xml:space="preserve">, amelyet szakmai indoklással </w:t>
      </w:r>
      <w:r w:rsidR="009D1267">
        <w:rPr>
          <w:rFonts w:ascii="Arial" w:hAnsi="Arial" w:cs="Arial"/>
          <w:sz w:val="20"/>
          <w:szCs w:val="20"/>
        </w:rPr>
        <w:t>és a megállapított pontszámmal lát el.</w:t>
      </w:r>
    </w:p>
    <w:p w:rsidR="00631476" w:rsidRPr="000C6A12" w:rsidRDefault="00631476" w:rsidP="000C6A1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>Ha az adott támogatási kérelem megfelelt a támogathatósághoz szükséges minimális követelményeknek, de forráshiány miatt nem támogatható, a HBB tartaléklistát képezhet. A tartaléklista hosszát a HBB határozza meg.</w:t>
      </w:r>
    </w:p>
    <w:p w:rsidR="00B70E9F" w:rsidRDefault="00B70E9F" w:rsidP="000C6A12">
      <w:pPr>
        <w:pStyle w:val="Listaszerbekezds"/>
        <w:spacing w:before="120" w:after="120" w:line="276" w:lineRule="auto"/>
        <w:ind w:left="0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9363F2" w:rsidRDefault="009363F2" w:rsidP="000C6A12">
      <w:pPr>
        <w:pStyle w:val="Listaszerbekezds"/>
        <w:spacing w:before="120" w:after="120" w:line="276" w:lineRule="auto"/>
        <w:ind w:left="0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9363F2" w:rsidRDefault="009363F2" w:rsidP="000C6A12">
      <w:pPr>
        <w:pStyle w:val="Listaszerbekezds"/>
        <w:spacing w:before="120" w:after="120" w:line="276" w:lineRule="auto"/>
        <w:ind w:left="0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9363F2" w:rsidRPr="000C6A12" w:rsidRDefault="009363F2" w:rsidP="000C6A12">
      <w:pPr>
        <w:pStyle w:val="Listaszerbekezds"/>
        <w:spacing w:before="120" w:after="120" w:line="276" w:lineRule="auto"/>
        <w:ind w:left="0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631476" w:rsidRPr="000C6A12" w:rsidRDefault="00631476" w:rsidP="000C6A12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C6A12">
        <w:rPr>
          <w:rFonts w:ascii="Arial" w:hAnsi="Arial" w:cs="Arial"/>
          <w:b/>
          <w:sz w:val="20"/>
          <w:szCs w:val="20"/>
        </w:rPr>
        <w:lastRenderedPageBreak/>
        <w:t>II.4. A HBB ülése utáni feladatok</w:t>
      </w:r>
    </w:p>
    <w:p w:rsidR="00631476" w:rsidRPr="000C6A12" w:rsidRDefault="00631476" w:rsidP="000C6A12">
      <w:pPr>
        <w:spacing w:before="120" w:after="120" w:line="276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0C6A12">
        <w:rPr>
          <w:rFonts w:ascii="Arial" w:hAnsi="Arial" w:cs="Arial"/>
          <w:i/>
          <w:sz w:val="20"/>
          <w:szCs w:val="20"/>
          <w:u w:val="single"/>
        </w:rPr>
        <w:t>II.4.1. A HBB üléseinek dokumentálása</w:t>
      </w:r>
    </w:p>
    <w:p w:rsidR="00631476" w:rsidRPr="000C6A12" w:rsidRDefault="00797A0C" w:rsidP="000C6A1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 xml:space="preserve">A HBB titkára jelen ügyrend mellékletét képező, az IH által kiadott HBB jegyzőkönyv sablon alapján elkészíti a HBB ülés jegyzőkönyvét. </w:t>
      </w:r>
    </w:p>
    <w:p w:rsidR="00797A0C" w:rsidRPr="000C6A12" w:rsidRDefault="00797A0C" w:rsidP="000C6A1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4E5546">
        <w:rPr>
          <w:rFonts w:ascii="Arial" w:hAnsi="Arial" w:cs="Arial"/>
          <w:sz w:val="20"/>
          <w:szCs w:val="20"/>
        </w:rPr>
        <w:t xml:space="preserve">A jegyzőkönyvet a </w:t>
      </w:r>
      <w:r w:rsidR="00FF51D4" w:rsidRPr="004E5546">
        <w:rPr>
          <w:rFonts w:ascii="Arial" w:hAnsi="Arial" w:cs="Arial"/>
          <w:sz w:val="20"/>
          <w:szCs w:val="20"/>
        </w:rPr>
        <w:t xml:space="preserve">HBB </w:t>
      </w:r>
      <w:r w:rsidRPr="004E5546">
        <w:rPr>
          <w:rFonts w:ascii="Arial" w:hAnsi="Arial" w:cs="Arial"/>
          <w:sz w:val="20"/>
          <w:szCs w:val="20"/>
        </w:rPr>
        <w:t xml:space="preserve">elnöke és a bizottság egy további, előzetesen kijelölt állandó tagja aláírásával hitelesíti. A hitelesített jegyzőkönyvet a </w:t>
      </w:r>
      <w:r w:rsidR="00FF51D4" w:rsidRPr="004E5546">
        <w:rPr>
          <w:rFonts w:ascii="Arial" w:hAnsi="Arial" w:cs="Arial"/>
          <w:sz w:val="20"/>
          <w:szCs w:val="20"/>
        </w:rPr>
        <w:t xml:space="preserve">HBB titkára a HBB üléstől számított </w:t>
      </w:r>
      <w:r w:rsidR="005C5206">
        <w:rPr>
          <w:rFonts w:ascii="Arial" w:hAnsi="Arial" w:cs="Arial"/>
          <w:sz w:val="20"/>
          <w:szCs w:val="20"/>
        </w:rPr>
        <w:t xml:space="preserve">10 napon belül </w:t>
      </w:r>
      <w:r w:rsidR="00AD115B" w:rsidRPr="004E5546">
        <w:rPr>
          <w:rFonts w:ascii="Arial" w:hAnsi="Arial" w:cs="Arial"/>
          <w:sz w:val="20"/>
          <w:szCs w:val="20"/>
        </w:rPr>
        <w:t xml:space="preserve">megküldi a </w:t>
      </w:r>
      <w:r w:rsidRPr="004E5546">
        <w:rPr>
          <w:rFonts w:ascii="Arial" w:hAnsi="Arial" w:cs="Arial"/>
          <w:sz w:val="20"/>
          <w:szCs w:val="20"/>
        </w:rPr>
        <w:t xml:space="preserve">HACS </w:t>
      </w:r>
      <w:r w:rsidR="00AD115B" w:rsidRPr="004E5546">
        <w:rPr>
          <w:rFonts w:ascii="Arial" w:hAnsi="Arial" w:cs="Arial"/>
          <w:sz w:val="20"/>
          <w:szCs w:val="20"/>
        </w:rPr>
        <w:t>vezetőjének</w:t>
      </w:r>
      <w:r w:rsidRPr="004E5546">
        <w:rPr>
          <w:rFonts w:ascii="Arial" w:hAnsi="Arial" w:cs="Arial"/>
          <w:sz w:val="20"/>
          <w:szCs w:val="20"/>
        </w:rPr>
        <w:t>/elnök</w:t>
      </w:r>
      <w:r w:rsidR="00AD115B" w:rsidRPr="004E5546">
        <w:rPr>
          <w:rFonts w:ascii="Arial" w:hAnsi="Arial" w:cs="Arial"/>
          <w:sz w:val="20"/>
          <w:szCs w:val="20"/>
        </w:rPr>
        <w:t>ének</w:t>
      </w:r>
      <w:r w:rsidR="005C5206">
        <w:rPr>
          <w:rFonts w:ascii="Arial" w:hAnsi="Arial" w:cs="Arial"/>
          <w:sz w:val="20"/>
          <w:szCs w:val="20"/>
        </w:rPr>
        <w:t xml:space="preserve"> </w:t>
      </w:r>
      <w:r w:rsidR="00AD115B" w:rsidRPr="004E5546">
        <w:rPr>
          <w:rFonts w:ascii="Arial" w:hAnsi="Arial" w:cs="Arial"/>
          <w:sz w:val="20"/>
          <w:szCs w:val="20"/>
        </w:rPr>
        <w:t>ellenjegyzésre</w:t>
      </w:r>
      <w:r w:rsidRPr="004E5546">
        <w:rPr>
          <w:rFonts w:ascii="Arial" w:hAnsi="Arial" w:cs="Arial"/>
          <w:sz w:val="20"/>
          <w:szCs w:val="20"/>
        </w:rPr>
        <w:t>.</w:t>
      </w:r>
    </w:p>
    <w:p w:rsidR="00797A0C" w:rsidRPr="000C6A12" w:rsidRDefault="00797A0C" w:rsidP="000C6A1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 xml:space="preserve">A HBB titkára biztosítja a HBB tagjai és résztvevői számára az ellenjegyzett jegyzőkönyvbe történő betekintést. </w:t>
      </w:r>
    </w:p>
    <w:p w:rsidR="00797A0C" w:rsidRPr="000C6A12" w:rsidRDefault="00797A0C" w:rsidP="000C6A1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>A HBB titkára a HBB ülést követő</w:t>
      </w:r>
      <w:r w:rsidRPr="000C6A12">
        <w:rPr>
          <w:rFonts w:ascii="Arial" w:hAnsi="Arial" w:cs="Arial"/>
          <w:color w:val="FF0000"/>
          <w:sz w:val="20"/>
          <w:szCs w:val="20"/>
        </w:rPr>
        <w:t xml:space="preserve"> </w:t>
      </w:r>
      <w:r w:rsidRPr="003E1345">
        <w:rPr>
          <w:rFonts w:ascii="Arial" w:hAnsi="Arial" w:cs="Arial"/>
          <w:sz w:val="20"/>
          <w:szCs w:val="20"/>
        </w:rPr>
        <w:t>30</w:t>
      </w:r>
      <w:r w:rsidRPr="000C6A12">
        <w:rPr>
          <w:rFonts w:ascii="Arial" w:hAnsi="Arial" w:cs="Arial"/>
          <w:sz w:val="20"/>
          <w:szCs w:val="20"/>
        </w:rPr>
        <w:t xml:space="preserve"> napon belül megküldi a HACS elnöke által ellenjegyzett HBB jegyzőkönyvet az IH-nak, </w:t>
      </w:r>
    </w:p>
    <w:p w:rsidR="00797A0C" w:rsidRPr="000C6A12" w:rsidRDefault="00AE61B7" w:rsidP="000C6A1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 xml:space="preserve">A HBB titkára </w:t>
      </w:r>
      <w:r w:rsidR="00797A0C" w:rsidRPr="000C6A12">
        <w:rPr>
          <w:rFonts w:ascii="Arial" w:hAnsi="Arial" w:cs="Arial"/>
          <w:sz w:val="20"/>
          <w:szCs w:val="20"/>
        </w:rPr>
        <w:t>gondoskodik a HBB munkája során keletkezett iratok megőrzéséről.</w:t>
      </w:r>
    </w:p>
    <w:p w:rsidR="00792C88" w:rsidRPr="000C6A12" w:rsidRDefault="00792C88" w:rsidP="000C6A12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012471" w:rsidRPr="000C6A12" w:rsidRDefault="00012471" w:rsidP="00164BC3">
      <w:pPr>
        <w:pStyle w:val="Listaszerbekezds"/>
        <w:keepNext/>
        <w:numPr>
          <w:ilvl w:val="0"/>
          <w:numId w:val="24"/>
        </w:numPr>
        <w:spacing w:before="120" w:after="120" w:line="360" w:lineRule="auto"/>
        <w:ind w:left="1077"/>
        <w:jc w:val="center"/>
        <w:rPr>
          <w:rFonts w:ascii="Arial" w:hAnsi="Arial" w:cs="Arial"/>
          <w:b/>
          <w:sz w:val="20"/>
          <w:szCs w:val="20"/>
        </w:rPr>
      </w:pPr>
      <w:r w:rsidRPr="000C6A12">
        <w:rPr>
          <w:rFonts w:ascii="Arial" w:hAnsi="Arial" w:cs="Arial"/>
          <w:b/>
          <w:sz w:val="20"/>
          <w:szCs w:val="20"/>
        </w:rPr>
        <w:t>Mellékletek</w:t>
      </w:r>
    </w:p>
    <w:p w:rsidR="00AE61B7" w:rsidRPr="000C6A12" w:rsidRDefault="00AE61B7" w:rsidP="000C6A12">
      <w:pPr>
        <w:pStyle w:val="Listaszerbekezds"/>
        <w:numPr>
          <w:ilvl w:val="0"/>
          <w:numId w:val="34"/>
        </w:num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0C6A12">
        <w:rPr>
          <w:rFonts w:ascii="Arial" w:hAnsi="Arial" w:cs="Arial"/>
          <w:bCs/>
          <w:i/>
          <w:sz w:val="20"/>
          <w:szCs w:val="20"/>
        </w:rPr>
        <w:t xml:space="preserve">melléklet: </w:t>
      </w:r>
      <w:r w:rsidR="00395EEB">
        <w:rPr>
          <w:rFonts w:ascii="Arial" w:hAnsi="Arial" w:cs="Arial"/>
          <w:bCs/>
          <w:i/>
          <w:sz w:val="20"/>
          <w:szCs w:val="20"/>
        </w:rPr>
        <w:t>HBB</w:t>
      </w:r>
      <w:r w:rsidRPr="000C6A12">
        <w:rPr>
          <w:rFonts w:ascii="Arial" w:hAnsi="Arial" w:cs="Arial"/>
          <w:bCs/>
          <w:i/>
          <w:sz w:val="20"/>
          <w:szCs w:val="20"/>
        </w:rPr>
        <w:t xml:space="preserve"> jegyzőkönyv sablon (tagok listájával és jelenléti ívvel)</w:t>
      </w:r>
    </w:p>
    <w:p w:rsidR="00AE61B7" w:rsidRDefault="00AE61B7" w:rsidP="000C6A12">
      <w:pPr>
        <w:pStyle w:val="Listaszerbekezds"/>
        <w:numPr>
          <w:ilvl w:val="0"/>
          <w:numId w:val="34"/>
        </w:num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0C6A12">
        <w:rPr>
          <w:rFonts w:ascii="Arial" w:hAnsi="Arial" w:cs="Arial"/>
          <w:bCs/>
          <w:i/>
          <w:sz w:val="20"/>
          <w:szCs w:val="20"/>
        </w:rPr>
        <w:t xml:space="preserve">melléklet: </w:t>
      </w:r>
      <w:r w:rsidR="00164BC3" w:rsidRPr="00875A33">
        <w:rPr>
          <w:rFonts w:ascii="Arial" w:hAnsi="Arial" w:cs="Arial"/>
          <w:bCs/>
          <w:i/>
          <w:sz w:val="20"/>
          <w:szCs w:val="20"/>
        </w:rPr>
        <w:t xml:space="preserve">Titoktartási </w:t>
      </w:r>
      <w:r w:rsidR="00164BC3">
        <w:rPr>
          <w:rFonts w:ascii="Arial" w:hAnsi="Arial" w:cs="Arial"/>
          <w:bCs/>
          <w:i/>
          <w:sz w:val="20"/>
          <w:szCs w:val="20"/>
        </w:rPr>
        <w:t xml:space="preserve">és </w:t>
      </w:r>
      <w:r w:rsidRPr="000C6A12">
        <w:rPr>
          <w:rFonts w:ascii="Arial" w:hAnsi="Arial" w:cs="Arial"/>
          <w:bCs/>
          <w:i/>
          <w:sz w:val="20"/>
          <w:szCs w:val="20"/>
        </w:rPr>
        <w:t>Összeférhetetlenségi nyilatkozat formanyomtatvány</w:t>
      </w:r>
    </w:p>
    <w:p w:rsidR="00395EEB" w:rsidRDefault="00395EEB" w:rsidP="00395EEB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395EEB" w:rsidRDefault="00395EEB" w:rsidP="00395EEB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395EEB" w:rsidRDefault="00395EEB" w:rsidP="00395EEB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395EEB" w:rsidRDefault="00395EEB" w:rsidP="00395EEB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395EEB" w:rsidRDefault="00395EEB" w:rsidP="00395EEB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9363F2" w:rsidRDefault="009363F2" w:rsidP="00395EEB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9363F2" w:rsidRDefault="009363F2" w:rsidP="00395EEB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9363F2" w:rsidRDefault="009363F2" w:rsidP="00395EEB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9363F2" w:rsidRDefault="009363F2" w:rsidP="00395EEB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9363F2" w:rsidRDefault="009363F2" w:rsidP="00395EEB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9363F2" w:rsidRDefault="009363F2" w:rsidP="00395EEB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9363F2" w:rsidRDefault="009363F2" w:rsidP="00395EEB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9363F2" w:rsidRDefault="009363F2" w:rsidP="00395EEB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9363F2" w:rsidRDefault="009363F2" w:rsidP="00395EEB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9363F2" w:rsidRDefault="009363F2" w:rsidP="00395EEB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395EEB" w:rsidRDefault="00395EEB" w:rsidP="00395EEB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395EEB" w:rsidRPr="009363F2" w:rsidRDefault="00395EEB" w:rsidP="00395EEB">
      <w:pPr>
        <w:pStyle w:val="Listaszerbekezds"/>
        <w:numPr>
          <w:ilvl w:val="0"/>
          <w:numId w:val="38"/>
        </w:numPr>
        <w:spacing w:before="120" w:after="120"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9363F2">
        <w:rPr>
          <w:rFonts w:ascii="Arial" w:hAnsi="Arial" w:cs="Arial"/>
          <w:b/>
          <w:bCs/>
          <w:i/>
          <w:sz w:val="20"/>
          <w:szCs w:val="20"/>
        </w:rPr>
        <w:lastRenderedPageBreak/>
        <w:t>melléklet: HBB jegyzőkönyv sablon</w:t>
      </w:r>
    </w:p>
    <w:p w:rsidR="00395EEB" w:rsidRPr="00B04DAB" w:rsidRDefault="00395EEB" w:rsidP="00395EEB">
      <w:pPr>
        <w:jc w:val="center"/>
        <w:rPr>
          <w:rFonts w:ascii="Arial" w:hAnsi="Arial" w:cs="Arial"/>
          <w:b/>
          <w:sz w:val="20"/>
          <w:szCs w:val="20"/>
        </w:rPr>
      </w:pPr>
    </w:p>
    <w:p w:rsidR="00395EEB" w:rsidRPr="00B04DAB" w:rsidRDefault="00395EEB" w:rsidP="00395EEB">
      <w:pPr>
        <w:jc w:val="center"/>
        <w:rPr>
          <w:rFonts w:ascii="Arial" w:hAnsi="Arial" w:cs="Arial"/>
          <w:b/>
          <w:sz w:val="20"/>
          <w:szCs w:val="20"/>
        </w:rPr>
      </w:pPr>
    </w:p>
    <w:p w:rsidR="00395EEB" w:rsidRPr="00B04DAB" w:rsidRDefault="00395EEB" w:rsidP="00395EEB">
      <w:pPr>
        <w:jc w:val="center"/>
        <w:rPr>
          <w:rFonts w:ascii="Arial" w:hAnsi="Arial" w:cs="Arial"/>
          <w:b/>
          <w:sz w:val="20"/>
          <w:szCs w:val="20"/>
        </w:rPr>
      </w:pPr>
      <w:r w:rsidRPr="00277953">
        <w:rPr>
          <w:rFonts w:ascii="Arial" w:hAnsi="Arial" w:cs="Arial"/>
          <w:b/>
          <w:sz w:val="20"/>
          <w:szCs w:val="20"/>
        </w:rPr>
        <w:t>A Helyi Bíráló Bizottság (HBB) ülés jegyzőkönyve</w:t>
      </w:r>
    </w:p>
    <w:p w:rsidR="00395EEB" w:rsidRPr="00B04DAB" w:rsidRDefault="00395EEB" w:rsidP="00395EEB">
      <w:pPr>
        <w:pStyle w:val="Cmsor1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Alapadatok</w:t>
      </w:r>
    </w:p>
    <w:tbl>
      <w:tblPr>
        <w:tblStyle w:val="Rcsostblzat"/>
        <w:tblW w:w="5018" w:type="pct"/>
        <w:tblLook w:val="04A0"/>
      </w:tblPr>
      <w:tblGrid>
        <w:gridCol w:w="1303"/>
        <w:gridCol w:w="2470"/>
        <w:gridCol w:w="5548"/>
      </w:tblGrid>
      <w:tr w:rsidR="00395EEB" w:rsidRPr="00B04DAB" w:rsidTr="00AC6BA5">
        <w:tc>
          <w:tcPr>
            <w:tcW w:w="2024" w:type="pct"/>
            <w:gridSpan w:val="2"/>
            <w:shd w:val="clear" w:color="auto" w:fill="E6E6E6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HACS megnevezése</w:t>
            </w:r>
          </w:p>
        </w:tc>
        <w:tc>
          <w:tcPr>
            <w:tcW w:w="2976" w:type="pct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EEB" w:rsidRPr="00B04DAB" w:rsidTr="00AC6BA5">
        <w:tc>
          <w:tcPr>
            <w:tcW w:w="2024" w:type="pct"/>
            <w:gridSpan w:val="2"/>
            <w:shd w:val="clear" w:color="auto" w:fill="E6E6E6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HBB ülés időpontja</w:t>
            </w:r>
          </w:p>
        </w:tc>
        <w:tc>
          <w:tcPr>
            <w:tcW w:w="2976" w:type="pct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EEB" w:rsidRPr="00B04DAB" w:rsidTr="00AC6BA5">
        <w:tc>
          <w:tcPr>
            <w:tcW w:w="2024" w:type="pct"/>
            <w:gridSpan w:val="2"/>
            <w:shd w:val="clear" w:color="auto" w:fill="E6E6E6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HBB ülés helyszíne</w:t>
            </w:r>
          </w:p>
        </w:tc>
        <w:tc>
          <w:tcPr>
            <w:tcW w:w="2976" w:type="pct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EEB" w:rsidRPr="00B04DAB" w:rsidTr="00AC6BA5">
        <w:tc>
          <w:tcPr>
            <w:tcW w:w="699" w:type="pct"/>
            <w:vMerge w:val="restart"/>
            <w:shd w:val="clear" w:color="auto" w:fill="E6E6E6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 xml:space="preserve">Jelenlévők </w:t>
            </w:r>
            <w:r w:rsidRPr="00277953">
              <w:rPr>
                <w:rFonts w:ascii="Arial" w:hAnsi="Arial" w:cs="Arial"/>
                <w:sz w:val="20"/>
                <w:szCs w:val="20"/>
              </w:rPr>
              <w:t>(jelenléti ív alapján)</w:t>
            </w:r>
          </w:p>
        </w:tc>
        <w:tc>
          <w:tcPr>
            <w:tcW w:w="1325" w:type="pct"/>
            <w:shd w:val="clear" w:color="auto" w:fill="E6E6E6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>állandó HBB tagok</w:t>
            </w:r>
            <w:r>
              <w:rPr>
                <w:rFonts w:ascii="Arial" w:hAnsi="Arial" w:cs="Arial"/>
                <w:sz w:val="20"/>
                <w:szCs w:val="20"/>
              </w:rPr>
              <w:t>, szavazati joggal</w:t>
            </w:r>
            <w:r w:rsidRPr="00277953">
              <w:rPr>
                <w:rFonts w:ascii="Arial" w:hAnsi="Arial" w:cs="Arial"/>
                <w:sz w:val="20"/>
                <w:szCs w:val="20"/>
              </w:rPr>
              <w:t xml:space="preserve"> (fő)</w:t>
            </w:r>
          </w:p>
        </w:tc>
        <w:tc>
          <w:tcPr>
            <w:tcW w:w="2976" w:type="pct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EEB" w:rsidRPr="00B04DAB" w:rsidTr="00AC6BA5">
        <w:tc>
          <w:tcPr>
            <w:tcW w:w="699" w:type="pct"/>
            <w:vMerge/>
            <w:shd w:val="clear" w:color="auto" w:fill="E6E6E6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5" w:type="pct"/>
            <w:shd w:val="clear" w:color="auto" w:fill="E6E6E6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 xml:space="preserve">meghívott HBB </w:t>
            </w:r>
            <w:r w:rsidRPr="00724E3A">
              <w:rPr>
                <w:rFonts w:ascii="Arial" w:hAnsi="Arial" w:cs="Arial"/>
              </w:rPr>
              <w:t>tagok, tanácskozási joggal</w:t>
            </w:r>
            <w:r w:rsidRPr="00277953">
              <w:rPr>
                <w:rFonts w:ascii="Arial" w:hAnsi="Arial" w:cs="Arial"/>
                <w:sz w:val="20"/>
                <w:szCs w:val="20"/>
              </w:rPr>
              <w:t>(fő)</w:t>
            </w:r>
          </w:p>
        </w:tc>
        <w:tc>
          <w:tcPr>
            <w:tcW w:w="2976" w:type="pct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EEB" w:rsidRPr="00B04DAB" w:rsidTr="00AC6BA5">
        <w:tc>
          <w:tcPr>
            <w:tcW w:w="2024" w:type="pct"/>
            <w:gridSpan w:val="2"/>
            <w:shd w:val="clear" w:color="auto" w:fill="E6E6E6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Távol van (állandó, szavazati joggal rendelkező</w:t>
            </w:r>
            <w:r w:rsidRPr="00277953">
              <w:rPr>
                <w:rFonts w:ascii="Arial" w:hAnsi="Arial" w:cs="Arial"/>
                <w:b/>
                <w:sz w:val="20"/>
                <w:szCs w:val="20"/>
              </w:rPr>
              <w:t xml:space="preserve"> tag</w:t>
            </w:r>
            <w:r>
              <w:rPr>
                <w:rFonts w:ascii="Arial" w:hAnsi="Arial" w:cs="Arial"/>
                <w:b/>
                <w:sz w:val="20"/>
                <w:szCs w:val="20"/>
              </w:rPr>
              <w:t>/ok</w:t>
            </w:r>
            <w:r w:rsidRPr="0027795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976" w:type="pct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EEB" w:rsidRPr="00B04DAB" w:rsidTr="00AC6BA5">
        <w:tc>
          <w:tcPr>
            <w:tcW w:w="2024" w:type="pct"/>
            <w:gridSpan w:val="2"/>
            <w:shd w:val="clear" w:color="auto" w:fill="E6E6E6"/>
            <w:vAlign w:val="center"/>
          </w:tcPr>
          <w:p w:rsidR="00395EEB" w:rsidRPr="00277953" w:rsidRDefault="00395EEB" w:rsidP="00AC6B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Póttagként részt vesz</w:t>
            </w:r>
          </w:p>
        </w:tc>
        <w:tc>
          <w:tcPr>
            <w:tcW w:w="2976" w:type="pct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EEB" w:rsidRPr="00B04DAB" w:rsidTr="00AC6BA5">
        <w:tc>
          <w:tcPr>
            <w:tcW w:w="2024" w:type="pct"/>
            <w:gridSpan w:val="2"/>
            <w:shd w:val="clear" w:color="auto" w:fill="E6E6E6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Érintett helyi felhívás címe</w:t>
            </w:r>
          </w:p>
        </w:tc>
        <w:tc>
          <w:tcPr>
            <w:tcW w:w="2976" w:type="pct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EEB" w:rsidRPr="00B04DAB" w:rsidTr="00AC6BA5">
        <w:tc>
          <w:tcPr>
            <w:tcW w:w="2024" w:type="pct"/>
            <w:gridSpan w:val="2"/>
            <w:shd w:val="clear" w:color="auto" w:fill="E6E6E6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Érintett helyi felhívás kódszáma</w:t>
            </w:r>
          </w:p>
        </w:tc>
        <w:tc>
          <w:tcPr>
            <w:tcW w:w="2976" w:type="pct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EEB" w:rsidRPr="00B04DAB" w:rsidTr="00AC6BA5">
        <w:tc>
          <w:tcPr>
            <w:tcW w:w="2024" w:type="pct"/>
            <w:gridSpan w:val="2"/>
            <w:shd w:val="clear" w:color="auto" w:fill="E6E6E6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Támogatási keretösszeg</w:t>
            </w:r>
          </w:p>
        </w:tc>
        <w:tc>
          <w:tcPr>
            <w:tcW w:w="2976" w:type="pct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EEB" w:rsidRPr="00B04DAB" w:rsidTr="00AC6BA5">
        <w:tc>
          <w:tcPr>
            <w:tcW w:w="2024" w:type="pct"/>
            <w:gridSpan w:val="2"/>
            <w:shd w:val="clear" w:color="auto" w:fill="E6E6E6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Meghirdetés időpontja</w:t>
            </w:r>
          </w:p>
        </w:tc>
        <w:tc>
          <w:tcPr>
            <w:tcW w:w="2976" w:type="pct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EEB" w:rsidRPr="00B04DAB" w:rsidTr="00AC6BA5">
        <w:tc>
          <w:tcPr>
            <w:tcW w:w="2024" w:type="pct"/>
            <w:gridSpan w:val="2"/>
            <w:shd w:val="clear" w:color="auto" w:fill="E6E6E6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Benyújtás határideje</w:t>
            </w:r>
          </w:p>
        </w:tc>
        <w:tc>
          <w:tcPr>
            <w:tcW w:w="2976" w:type="pct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5EEB" w:rsidRPr="00B04DAB" w:rsidRDefault="00395EEB" w:rsidP="00395EEB">
      <w:pPr>
        <w:pStyle w:val="Cmsor1"/>
        <w:rPr>
          <w:rFonts w:ascii="Arial" w:hAnsi="Arial" w:cs="Arial"/>
          <w:bCs/>
          <w:sz w:val="20"/>
          <w:szCs w:val="20"/>
        </w:rPr>
      </w:pPr>
      <w:r w:rsidRPr="00277953">
        <w:rPr>
          <w:rFonts w:ascii="Arial" w:hAnsi="Arial" w:cs="Arial"/>
          <w:bCs/>
          <w:sz w:val="20"/>
          <w:szCs w:val="20"/>
        </w:rPr>
        <w:t>Az ülés megnyitása, határozatképesség megállapítása, összeférhetetlenség</w:t>
      </w:r>
    </w:p>
    <w:p w:rsidR="00395EEB" w:rsidRPr="00B04DAB" w:rsidRDefault="00395EEB" w:rsidP="00395EEB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Az elnök köszönti a megjelenteket</w:t>
      </w:r>
      <w:r>
        <w:rPr>
          <w:rFonts w:ascii="Arial" w:hAnsi="Arial" w:cs="Arial"/>
          <w:sz w:val="20"/>
          <w:szCs w:val="20"/>
        </w:rPr>
        <w:t xml:space="preserve"> és megvizsgálja a határozat k</w:t>
      </w:r>
      <w:r w:rsidRPr="00277953">
        <w:rPr>
          <w:rFonts w:ascii="Arial" w:hAnsi="Arial" w:cs="Arial"/>
          <w:sz w:val="20"/>
          <w:szCs w:val="20"/>
        </w:rPr>
        <w:t>épességet</w:t>
      </w:r>
      <w:r>
        <w:rPr>
          <w:rFonts w:ascii="Arial" w:hAnsi="Arial" w:cs="Arial"/>
          <w:sz w:val="20"/>
          <w:szCs w:val="20"/>
        </w:rPr>
        <w:t>. M</w:t>
      </w:r>
      <w:r w:rsidRPr="00277953">
        <w:rPr>
          <w:rFonts w:ascii="Arial" w:hAnsi="Arial" w:cs="Arial"/>
          <w:sz w:val="20"/>
          <w:szCs w:val="20"/>
        </w:rPr>
        <w:t xml:space="preserve">egállapítja, hogy a HBB </w:t>
      </w:r>
      <w:r>
        <w:rPr>
          <w:rFonts w:ascii="Arial" w:hAnsi="Arial" w:cs="Arial"/>
          <w:sz w:val="20"/>
          <w:szCs w:val="20"/>
        </w:rPr>
        <w:t>összesen</w:t>
      </w:r>
      <w:r w:rsidRPr="00277953">
        <w:rPr>
          <w:rFonts w:ascii="Arial" w:hAnsi="Arial" w:cs="Arial"/>
          <w:i/>
          <w:color w:val="0588CC"/>
          <w:sz w:val="20"/>
          <w:szCs w:val="20"/>
        </w:rPr>
        <w:t>&lt;</w:t>
      </w:r>
      <w:r w:rsidRPr="00277953">
        <w:rPr>
          <w:rFonts w:ascii="Arial" w:hAnsi="Arial" w:cs="Arial"/>
          <w:sz w:val="20"/>
          <w:szCs w:val="20"/>
        </w:rPr>
        <w:t>…</w:t>
      </w:r>
      <w:r w:rsidRPr="00277953">
        <w:rPr>
          <w:rFonts w:ascii="Arial" w:hAnsi="Arial" w:cs="Arial"/>
          <w:i/>
          <w:color w:val="0588CC"/>
          <w:sz w:val="20"/>
          <w:szCs w:val="20"/>
        </w:rPr>
        <w:t>&gt;</w:t>
      </w:r>
      <w:r>
        <w:rPr>
          <w:rFonts w:ascii="Arial" w:hAnsi="Arial" w:cs="Arial"/>
          <w:sz w:val="20"/>
          <w:szCs w:val="20"/>
        </w:rPr>
        <w:t xml:space="preserve"> fő </w:t>
      </w:r>
      <w:r w:rsidRPr="00277953">
        <w:rPr>
          <w:rFonts w:ascii="Arial" w:hAnsi="Arial" w:cs="Arial"/>
          <w:sz w:val="20"/>
          <w:szCs w:val="20"/>
        </w:rPr>
        <w:t xml:space="preserve">szavazati joggal rendelkező tagja közül </w:t>
      </w:r>
      <w:r w:rsidRPr="00277953">
        <w:rPr>
          <w:rFonts w:ascii="Arial" w:hAnsi="Arial" w:cs="Arial"/>
          <w:i/>
          <w:color w:val="0588CC"/>
          <w:sz w:val="20"/>
          <w:szCs w:val="20"/>
        </w:rPr>
        <w:t>&lt;</w:t>
      </w:r>
      <w:r w:rsidRPr="00277953">
        <w:rPr>
          <w:rFonts w:ascii="Arial" w:hAnsi="Arial" w:cs="Arial"/>
          <w:sz w:val="20"/>
          <w:szCs w:val="20"/>
        </w:rPr>
        <w:t>…</w:t>
      </w:r>
      <w:r w:rsidRPr="00277953">
        <w:rPr>
          <w:rFonts w:ascii="Arial" w:hAnsi="Arial" w:cs="Arial"/>
          <w:i/>
          <w:color w:val="0588CC"/>
          <w:sz w:val="20"/>
          <w:szCs w:val="20"/>
        </w:rPr>
        <w:t>&gt;</w:t>
      </w:r>
      <w:r w:rsidRPr="00277953">
        <w:rPr>
          <w:rFonts w:ascii="Arial" w:hAnsi="Arial" w:cs="Arial"/>
          <w:sz w:val="20"/>
          <w:szCs w:val="20"/>
        </w:rPr>
        <w:t xml:space="preserve"> fő jelen van</w:t>
      </w:r>
      <w:r>
        <w:rPr>
          <w:rFonts w:ascii="Arial" w:hAnsi="Arial" w:cs="Arial"/>
          <w:sz w:val="20"/>
          <w:szCs w:val="20"/>
        </w:rPr>
        <w:t xml:space="preserve">. A jelen lévő szavazati joggal rendelkező tagok száma alapján a szektorok aránya megfelel a HBB ügyrendjében foglaltaknak. Fentiek alapján megállapította </w:t>
      </w:r>
      <w:r w:rsidRPr="00277953">
        <w:rPr>
          <w:rFonts w:ascii="Arial" w:hAnsi="Arial" w:cs="Arial"/>
          <w:sz w:val="20"/>
          <w:szCs w:val="20"/>
        </w:rPr>
        <w:t xml:space="preserve">a Bizottság </w:t>
      </w:r>
      <w:r w:rsidRPr="00277953">
        <w:rPr>
          <w:rFonts w:ascii="Arial" w:hAnsi="Arial" w:cs="Arial"/>
          <w:sz w:val="20"/>
          <w:szCs w:val="20"/>
          <w:u w:val="single"/>
        </w:rPr>
        <w:t>határozatképes</w:t>
      </w:r>
      <w:r>
        <w:rPr>
          <w:rFonts w:ascii="Arial" w:hAnsi="Arial" w:cs="Arial"/>
          <w:sz w:val="20"/>
          <w:szCs w:val="20"/>
          <w:u w:val="single"/>
        </w:rPr>
        <w:t>ségét és</w:t>
      </w:r>
      <w:r w:rsidRPr="00277953">
        <w:rPr>
          <w:rFonts w:ascii="Arial" w:hAnsi="Arial" w:cs="Arial"/>
          <w:sz w:val="20"/>
          <w:szCs w:val="20"/>
        </w:rPr>
        <w:t xml:space="preserve"> az ülést megnyitotta. Felkérte egyúttal a munkaszervezet jelenlévő képviselőjét </w:t>
      </w:r>
      <w:r>
        <w:rPr>
          <w:rFonts w:ascii="Arial" w:hAnsi="Arial" w:cs="Arial"/>
          <w:sz w:val="20"/>
          <w:szCs w:val="20"/>
        </w:rPr>
        <w:t>a jegyzőkönyv</w:t>
      </w:r>
      <w:r w:rsidRPr="00277953">
        <w:rPr>
          <w:rFonts w:ascii="Arial" w:hAnsi="Arial" w:cs="Arial"/>
          <w:sz w:val="20"/>
          <w:szCs w:val="20"/>
        </w:rPr>
        <w:t xml:space="preserve"> elkészítésére, illetve </w:t>
      </w:r>
      <w:r w:rsidRPr="00277953">
        <w:rPr>
          <w:rFonts w:ascii="Arial" w:hAnsi="Arial" w:cs="Arial"/>
          <w:i/>
          <w:color w:val="0588CC"/>
          <w:sz w:val="20"/>
          <w:szCs w:val="20"/>
        </w:rPr>
        <w:t>&lt;név&gt;</w:t>
      </w:r>
      <w:r w:rsidRPr="00277953">
        <w:rPr>
          <w:rFonts w:ascii="Arial" w:hAnsi="Arial" w:cs="Arial"/>
          <w:sz w:val="20"/>
          <w:szCs w:val="20"/>
        </w:rPr>
        <w:t>állandó tagot a hitelesítésére.</w:t>
      </w:r>
    </w:p>
    <w:p w:rsidR="00395EEB" w:rsidRPr="00B04DAB" w:rsidRDefault="00395EEB" w:rsidP="00395EEB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elnök megállapította, hogy a</w:t>
      </w:r>
      <w:r w:rsidRPr="00277953">
        <w:rPr>
          <w:rFonts w:ascii="Arial" w:hAnsi="Arial" w:cs="Arial"/>
          <w:sz w:val="20"/>
          <w:szCs w:val="20"/>
        </w:rPr>
        <w:t xml:space="preserve"> megtárgyalandó helyi támogatási kérelmekkel kapcsolatosan összeférhetetlenség nem merült fel/</w:t>
      </w:r>
      <w:r>
        <w:rPr>
          <w:rFonts w:ascii="Arial" w:hAnsi="Arial" w:cs="Arial"/>
          <w:sz w:val="20"/>
          <w:szCs w:val="20"/>
        </w:rPr>
        <w:t>a</w:t>
      </w:r>
      <w:r w:rsidRPr="00277953">
        <w:rPr>
          <w:rFonts w:ascii="Arial" w:hAnsi="Arial" w:cs="Arial"/>
          <w:sz w:val="20"/>
          <w:szCs w:val="20"/>
        </w:rPr>
        <w:t>z alábbi helyi támogatási kérelmekkel kapcsolatosan merült fel összeférhetetlenség.</w:t>
      </w:r>
    </w:p>
    <w:tbl>
      <w:tblPr>
        <w:tblStyle w:val="Rcsostblzat"/>
        <w:tblW w:w="5000" w:type="pct"/>
        <w:tblLook w:val="04A0"/>
      </w:tblPr>
      <w:tblGrid>
        <w:gridCol w:w="2939"/>
        <w:gridCol w:w="4081"/>
        <w:gridCol w:w="2268"/>
      </w:tblGrid>
      <w:tr w:rsidR="00395EEB" w:rsidRPr="00B04DAB" w:rsidTr="00AC6BA5">
        <w:trPr>
          <w:tblHeader/>
        </w:trPr>
        <w:tc>
          <w:tcPr>
            <w:tcW w:w="1582" w:type="pct"/>
            <w:shd w:val="clear" w:color="auto" w:fill="E6E6E6"/>
            <w:vAlign w:val="center"/>
          </w:tcPr>
          <w:p w:rsidR="00395EEB" w:rsidRPr="00B04DAB" w:rsidRDefault="00395EEB" w:rsidP="00AC6B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kérelem sorszáma</w:t>
            </w:r>
          </w:p>
        </w:tc>
        <w:tc>
          <w:tcPr>
            <w:tcW w:w="2197" w:type="pct"/>
            <w:shd w:val="clear" w:color="auto" w:fill="E6E6E6"/>
            <w:vAlign w:val="center"/>
          </w:tcPr>
          <w:p w:rsidR="00395EEB" w:rsidRPr="00B04DAB" w:rsidRDefault="00395EEB" w:rsidP="00AC6B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kérelem címe</w:t>
            </w:r>
          </w:p>
        </w:tc>
        <w:tc>
          <w:tcPr>
            <w:tcW w:w="1221" w:type="pct"/>
            <w:shd w:val="clear" w:color="auto" w:fill="E6E6E6"/>
            <w:vAlign w:val="center"/>
          </w:tcPr>
          <w:p w:rsidR="00395EEB" w:rsidRPr="00B04DAB" w:rsidRDefault="00395EEB" w:rsidP="00AC6B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Érintett HBB tag</w:t>
            </w:r>
          </w:p>
        </w:tc>
      </w:tr>
      <w:tr w:rsidR="00395EEB" w:rsidRPr="00B04DAB" w:rsidTr="00AC6BA5">
        <w:tc>
          <w:tcPr>
            <w:tcW w:w="1582" w:type="pct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pct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pct"/>
            <w:vAlign w:val="center"/>
          </w:tcPr>
          <w:p w:rsidR="00395EEB" w:rsidRPr="00B04DAB" w:rsidRDefault="00395EEB" w:rsidP="00AC6B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EEB" w:rsidRPr="00B04DAB" w:rsidTr="00AC6BA5">
        <w:tc>
          <w:tcPr>
            <w:tcW w:w="1582" w:type="pct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pct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pct"/>
            <w:vAlign w:val="center"/>
          </w:tcPr>
          <w:p w:rsidR="00395EEB" w:rsidRPr="00B04DAB" w:rsidRDefault="00395EEB" w:rsidP="00AC6B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EEB" w:rsidRPr="00B04DAB" w:rsidTr="00AC6BA5">
        <w:tc>
          <w:tcPr>
            <w:tcW w:w="1582" w:type="pct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pct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pct"/>
            <w:vAlign w:val="center"/>
          </w:tcPr>
          <w:p w:rsidR="00395EEB" w:rsidRPr="00B04DAB" w:rsidRDefault="00395EEB" w:rsidP="00AC6B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5EEB" w:rsidRPr="00B04DAB" w:rsidRDefault="00395EEB" w:rsidP="00395EEB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Az érintett HBB tag a releváns támogatási kérelem megvitatásában és az azzal kapcsolatos döntéshozatalban nem vesz részt.</w:t>
      </w:r>
    </w:p>
    <w:p w:rsidR="00395EEB" w:rsidRPr="00B04DAB" w:rsidRDefault="00395EEB" w:rsidP="00395EEB">
      <w:pPr>
        <w:pStyle w:val="Cmsor1"/>
        <w:rPr>
          <w:rFonts w:ascii="Arial" w:hAnsi="Arial" w:cs="Arial"/>
          <w:bCs/>
          <w:sz w:val="20"/>
          <w:szCs w:val="20"/>
        </w:rPr>
      </w:pPr>
      <w:r w:rsidRPr="00277953">
        <w:rPr>
          <w:rFonts w:ascii="Arial" w:hAnsi="Arial" w:cs="Arial"/>
          <w:bCs/>
          <w:sz w:val="20"/>
          <w:szCs w:val="20"/>
        </w:rPr>
        <w:t>A napirend elfogadása</w:t>
      </w:r>
    </w:p>
    <w:p w:rsidR="00395EEB" w:rsidRPr="00B04DAB" w:rsidRDefault="00395EEB" w:rsidP="00395EEB">
      <w:pPr>
        <w:rPr>
          <w:rFonts w:ascii="Arial" w:eastAsia="Calibri" w:hAnsi="Arial" w:cs="Arial"/>
          <w:bCs/>
          <w:kern w:val="2"/>
          <w:sz w:val="20"/>
          <w:szCs w:val="20"/>
        </w:rPr>
      </w:pPr>
      <w:r w:rsidRPr="00277953">
        <w:rPr>
          <w:rFonts w:ascii="Arial" w:eastAsia="Calibri" w:hAnsi="Arial" w:cs="Arial"/>
          <w:bCs/>
          <w:kern w:val="2"/>
          <w:sz w:val="20"/>
          <w:szCs w:val="20"/>
        </w:rPr>
        <w:t>Az elnök ismerteti a tervezett napirendi pontokat:</w:t>
      </w:r>
    </w:p>
    <w:p w:rsidR="00395EEB" w:rsidRPr="00B04DAB" w:rsidRDefault="00395EEB" w:rsidP="00395EEB">
      <w:pPr>
        <w:pStyle w:val="Listaszerbekezds"/>
        <w:numPr>
          <w:ilvl w:val="0"/>
          <w:numId w:val="9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  <w:r w:rsidRPr="00277953">
        <w:rPr>
          <w:rFonts w:ascii="Arial" w:hAnsi="Arial" w:cs="Arial"/>
          <w:bCs/>
          <w:sz w:val="20"/>
          <w:szCs w:val="20"/>
        </w:rPr>
        <w:t xml:space="preserve"> napirend elfogadása</w:t>
      </w:r>
    </w:p>
    <w:p w:rsidR="00395EEB" w:rsidRPr="00B04DAB" w:rsidRDefault="00395EEB" w:rsidP="00395EEB">
      <w:pPr>
        <w:pStyle w:val="Listaszerbekezds"/>
        <w:numPr>
          <w:ilvl w:val="0"/>
          <w:numId w:val="9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277953">
        <w:rPr>
          <w:rFonts w:ascii="Arial" w:hAnsi="Arial" w:cs="Arial"/>
          <w:bCs/>
          <w:sz w:val="20"/>
          <w:szCs w:val="20"/>
        </w:rPr>
        <w:t xml:space="preserve">A </w:t>
      </w:r>
      <w:r w:rsidRPr="00277953">
        <w:rPr>
          <w:rFonts w:ascii="Arial" w:hAnsi="Arial" w:cs="Arial"/>
          <w:bCs/>
          <w:i/>
          <w:color w:val="0588CC"/>
          <w:sz w:val="20"/>
          <w:szCs w:val="20"/>
        </w:rPr>
        <w:t>&lt;helyi felhívás kódszáma és megnevezése&gt;</w:t>
      </w:r>
      <w:r w:rsidRPr="00277953">
        <w:rPr>
          <w:rFonts w:ascii="Arial" w:hAnsi="Arial" w:cs="Arial"/>
          <w:bCs/>
          <w:sz w:val="20"/>
          <w:szCs w:val="20"/>
        </w:rPr>
        <w:t xml:space="preserve"> c. felhívás és a beérkezett támogatási kérelmek összefoglaló ismertetése </w:t>
      </w:r>
    </w:p>
    <w:p w:rsidR="00395EEB" w:rsidRPr="00B04DAB" w:rsidRDefault="00395EEB" w:rsidP="00395EEB">
      <w:pPr>
        <w:pStyle w:val="Listaszerbekezds"/>
        <w:numPr>
          <w:ilvl w:val="0"/>
          <w:numId w:val="9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277953">
        <w:rPr>
          <w:rFonts w:ascii="Arial" w:hAnsi="Arial" w:cs="Arial"/>
          <w:bCs/>
          <w:sz w:val="20"/>
          <w:szCs w:val="20"/>
        </w:rPr>
        <w:t>Az egyes helyi támogatási kérelmek és azok értékelésének megvitatása</w:t>
      </w:r>
    </w:p>
    <w:p w:rsidR="00395EEB" w:rsidRPr="00B04DAB" w:rsidRDefault="00395EEB" w:rsidP="00395EEB">
      <w:pPr>
        <w:pStyle w:val="Listaszerbekezds"/>
        <w:numPr>
          <w:ilvl w:val="0"/>
          <w:numId w:val="9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277953">
        <w:rPr>
          <w:rFonts w:ascii="Arial" w:hAnsi="Arial" w:cs="Arial"/>
          <w:bCs/>
          <w:sz w:val="20"/>
          <w:szCs w:val="20"/>
        </w:rPr>
        <w:t>Javaslat a helyi támogatási kérelmek rangsoráról</w:t>
      </w:r>
    </w:p>
    <w:p w:rsidR="00395EEB" w:rsidRPr="00B04DAB" w:rsidRDefault="00395EEB" w:rsidP="00395EEB">
      <w:pPr>
        <w:pStyle w:val="Listaszerbekezds"/>
        <w:numPr>
          <w:ilvl w:val="0"/>
          <w:numId w:val="9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277953">
        <w:rPr>
          <w:rFonts w:ascii="Arial" w:hAnsi="Arial" w:cs="Arial"/>
          <w:bCs/>
          <w:sz w:val="20"/>
          <w:szCs w:val="20"/>
        </w:rPr>
        <w:t>Egyebek</w:t>
      </w:r>
    </w:p>
    <w:p w:rsidR="00395EEB" w:rsidRPr="00B04DAB" w:rsidRDefault="00395EEB" w:rsidP="00395EEB">
      <w:pPr>
        <w:pStyle w:val="Listaszerbekezds"/>
        <w:numPr>
          <w:ilvl w:val="0"/>
          <w:numId w:val="9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277953">
        <w:rPr>
          <w:rFonts w:ascii="Arial" w:hAnsi="Arial" w:cs="Arial"/>
          <w:bCs/>
          <w:sz w:val="20"/>
          <w:szCs w:val="20"/>
        </w:rPr>
        <w:t>Az ülés lezárása</w:t>
      </w:r>
    </w:p>
    <w:p w:rsidR="00395EEB" w:rsidRPr="00B04DAB" w:rsidRDefault="00395EEB" w:rsidP="00395EEB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Napirend megtárgyalása</w:t>
      </w:r>
    </w:p>
    <w:p w:rsidR="00395EEB" w:rsidRPr="00B04DAB" w:rsidDel="006432E1" w:rsidRDefault="00395EEB" w:rsidP="00395EEB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277953" w:rsidDel="006432E1">
        <w:rPr>
          <w:rFonts w:ascii="Arial" w:hAnsi="Arial" w:cs="Arial"/>
          <w:b/>
          <w:sz w:val="20"/>
          <w:szCs w:val="20"/>
        </w:rPr>
        <w:lastRenderedPageBreak/>
        <w:t>Szavazás:</w:t>
      </w:r>
    </w:p>
    <w:p w:rsidR="00395EEB" w:rsidRPr="00B04DAB" w:rsidDel="006432E1" w:rsidRDefault="00395EEB" w:rsidP="00395EEB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277953" w:rsidDel="006432E1">
        <w:rPr>
          <w:rFonts w:ascii="Arial" w:eastAsia="Calibri" w:hAnsi="Arial" w:cs="Arial"/>
          <w:b/>
          <w:bCs/>
          <w:kern w:val="2"/>
          <w:sz w:val="20"/>
          <w:szCs w:val="20"/>
        </w:rPr>
        <w:t>A HBB határozata a napirendről</w:t>
      </w:r>
      <w:r w:rsidRPr="00277953" w:rsidDel="006432E1">
        <w:rPr>
          <w:rFonts w:ascii="Arial" w:eastAsia="Calibri" w:hAnsi="Arial" w:cs="Arial"/>
          <w:bCs/>
          <w:kern w:val="2"/>
          <w:sz w:val="20"/>
          <w:szCs w:val="20"/>
        </w:rPr>
        <w:t>:</w:t>
      </w:r>
    </w:p>
    <w:p w:rsidR="00395EEB" w:rsidRPr="00B04DAB" w:rsidRDefault="00395EEB" w:rsidP="00395EEB">
      <w:pPr>
        <w:pStyle w:val="Cmsor1"/>
        <w:rPr>
          <w:rFonts w:ascii="Arial" w:eastAsia="Times New Roman" w:hAnsi="Arial" w:cs="Arial"/>
          <w:bCs/>
          <w:sz w:val="20"/>
          <w:szCs w:val="20"/>
        </w:rPr>
      </w:pPr>
      <w:r w:rsidRPr="00277953">
        <w:rPr>
          <w:rFonts w:ascii="Arial" w:eastAsia="Times New Roman" w:hAnsi="Arial" w:cs="Arial"/>
          <w:bCs/>
          <w:sz w:val="20"/>
          <w:szCs w:val="20"/>
        </w:rPr>
        <w:t xml:space="preserve">A </w:t>
      </w:r>
      <w:r w:rsidRPr="00277953">
        <w:rPr>
          <w:rFonts w:ascii="Arial" w:eastAsia="Times New Roman" w:hAnsi="Arial" w:cs="Arial"/>
          <w:bCs/>
          <w:i/>
          <w:color w:val="0588CC"/>
          <w:sz w:val="20"/>
          <w:szCs w:val="20"/>
        </w:rPr>
        <w:t>&lt;helyi felhívás kódszáma és megnevezése&gt;</w:t>
      </w:r>
      <w:r w:rsidRPr="00277953">
        <w:rPr>
          <w:rFonts w:ascii="Arial" w:eastAsia="Times New Roman" w:hAnsi="Arial" w:cs="Arial"/>
          <w:bCs/>
          <w:sz w:val="20"/>
          <w:szCs w:val="20"/>
        </w:rPr>
        <w:t xml:space="preserve"> c. felhívás és a beérkezett támogatási kérelmek összefoglaló ismertetése</w:t>
      </w:r>
    </w:p>
    <w:p w:rsidR="00395EEB" w:rsidRPr="00B04DAB" w:rsidRDefault="00395EEB" w:rsidP="00395EEB">
      <w:pPr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 munkaszervezet képviselője röviden ismerteti a felhívást, valamint áttekintést nyújt a beérkezett támogatási kérelmekről az alábbiak alapján.</w:t>
      </w:r>
    </w:p>
    <w:tbl>
      <w:tblPr>
        <w:tblStyle w:val="Rcsostblzat"/>
        <w:tblW w:w="5000" w:type="pct"/>
        <w:tblLook w:val="04A0"/>
      </w:tblPr>
      <w:tblGrid>
        <w:gridCol w:w="1594"/>
        <w:gridCol w:w="3050"/>
        <w:gridCol w:w="2183"/>
        <w:gridCol w:w="2461"/>
      </w:tblGrid>
      <w:tr w:rsidR="00395EEB" w:rsidRPr="00B04DAB" w:rsidTr="00AC6BA5">
        <w:trPr>
          <w:tblHeader/>
        </w:trPr>
        <w:tc>
          <w:tcPr>
            <w:tcW w:w="2500" w:type="pct"/>
            <w:gridSpan w:val="2"/>
            <w:shd w:val="clear" w:color="auto" w:fill="E6E6E6"/>
            <w:vAlign w:val="center"/>
          </w:tcPr>
          <w:p w:rsidR="00395EEB" w:rsidRPr="00B04DAB" w:rsidRDefault="00395EEB" w:rsidP="00AC6B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5" w:type="pct"/>
            <w:shd w:val="clear" w:color="auto" w:fill="E6E6E6"/>
            <w:vAlign w:val="center"/>
          </w:tcPr>
          <w:p w:rsidR="00395EEB" w:rsidRPr="00B04DAB" w:rsidRDefault="00395EEB" w:rsidP="00AC6B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kérelmek száma (db)</w:t>
            </w:r>
          </w:p>
        </w:tc>
        <w:tc>
          <w:tcPr>
            <w:tcW w:w="1325" w:type="pct"/>
            <w:shd w:val="clear" w:color="auto" w:fill="E6E6E6"/>
            <w:vAlign w:val="center"/>
          </w:tcPr>
          <w:p w:rsidR="00395EEB" w:rsidRPr="00B04DAB" w:rsidRDefault="00395EEB" w:rsidP="00AC6B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kérelmek által igényelt támogatás összege (Ft)</w:t>
            </w:r>
          </w:p>
        </w:tc>
      </w:tr>
      <w:tr w:rsidR="00395EEB" w:rsidRPr="00B04DAB" w:rsidTr="00AC6BA5">
        <w:tc>
          <w:tcPr>
            <w:tcW w:w="2500" w:type="pct"/>
            <w:gridSpan w:val="2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>Benyújtási határidőig beérkezett helyi támogatási kérelmek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B44529">
              <w:rPr>
                <w:rFonts w:ascii="Arial" w:hAnsi="Arial" w:cs="Arial"/>
                <w:i/>
                <w:sz w:val="20"/>
                <w:szCs w:val="20"/>
              </w:rPr>
              <w:t xml:space="preserve">, az elutasításra és a támogatásra javasolt kérelmek </w:t>
            </w:r>
            <w:r>
              <w:rPr>
                <w:rFonts w:ascii="Arial" w:hAnsi="Arial" w:cs="Arial"/>
                <w:i/>
                <w:sz w:val="20"/>
                <w:szCs w:val="20"/>
              </w:rPr>
              <w:t>összesen</w:t>
            </w:r>
            <w:r w:rsidRPr="00B44529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75" w:type="pct"/>
            <w:vAlign w:val="center"/>
          </w:tcPr>
          <w:p w:rsidR="00395EEB" w:rsidRPr="00B04DAB" w:rsidRDefault="00395EEB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pct"/>
            <w:vAlign w:val="center"/>
          </w:tcPr>
          <w:p w:rsidR="00395EEB" w:rsidRPr="00B04DAB" w:rsidRDefault="00395EEB" w:rsidP="00AC6B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EEB" w:rsidRPr="00B04DAB" w:rsidTr="00AC6BA5">
        <w:tc>
          <w:tcPr>
            <w:tcW w:w="858" w:type="pct"/>
            <w:vMerge w:val="restart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>Elutasításra javasolt helyi támogatási kérelmek az elutasítás indoka alapján</w:t>
            </w:r>
          </w:p>
        </w:tc>
        <w:tc>
          <w:tcPr>
            <w:tcW w:w="1642" w:type="pct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 xml:space="preserve">Benyújtási határidő után érkezett </w:t>
            </w:r>
          </w:p>
        </w:tc>
        <w:tc>
          <w:tcPr>
            <w:tcW w:w="1175" w:type="pct"/>
            <w:vAlign w:val="center"/>
          </w:tcPr>
          <w:p w:rsidR="00395EEB" w:rsidRPr="00B04DAB" w:rsidRDefault="00395EEB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pct"/>
            <w:vAlign w:val="center"/>
          </w:tcPr>
          <w:p w:rsidR="00395EEB" w:rsidRPr="00B04DAB" w:rsidRDefault="00395EEB" w:rsidP="00AC6B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EEB" w:rsidRPr="00B04DAB" w:rsidTr="00AC6BA5">
        <w:tc>
          <w:tcPr>
            <w:tcW w:w="858" w:type="pct"/>
            <w:vMerge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pct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>Nem hiánypótolható dokumentumok hiánya, nem megfelelősége</w:t>
            </w:r>
          </w:p>
        </w:tc>
        <w:tc>
          <w:tcPr>
            <w:tcW w:w="1175" w:type="pct"/>
            <w:vAlign w:val="center"/>
          </w:tcPr>
          <w:p w:rsidR="00395EEB" w:rsidRPr="00B04DAB" w:rsidRDefault="00395EEB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pct"/>
            <w:vAlign w:val="center"/>
          </w:tcPr>
          <w:p w:rsidR="00395EEB" w:rsidRPr="00B04DAB" w:rsidRDefault="00395EEB" w:rsidP="00AC6B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EEB" w:rsidRPr="00B04DAB" w:rsidTr="00AC6BA5">
        <w:tc>
          <w:tcPr>
            <w:tcW w:w="858" w:type="pct"/>
            <w:vMerge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pct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>Jogosultsági kritériumoknak való nem megfelelés hiánypótlást követően</w:t>
            </w:r>
          </w:p>
        </w:tc>
        <w:tc>
          <w:tcPr>
            <w:tcW w:w="1175" w:type="pct"/>
            <w:vAlign w:val="center"/>
          </w:tcPr>
          <w:p w:rsidR="00395EEB" w:rsidRPr="00B04DAB" w:rsidRDefault="00395EEB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pct"/>
            <w:vAlign w:val="center"/>
          </w:tcPr>
          <w:p w:rsidR="00395EEB" w:rsidRPr="00B04DAB" w:rsidRDefault="00395EEB" w:rsidP="00AC6B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EEB" w:rsidRPr="00B04DAB" w:rsidTr="00AC6BA5">
        <w:tc>
          <w:tcPr>
            <w:tcW w:w="858" w:type="pct"/>
            <w:vMerge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pct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>Tartalmi értékelés során nem érte le a helyi felhívásban meghatározott minimális pontszámot (ha releváns)</w:t>
            </w:r>
          </w:p>
        </w:tc>
        <w:tc>
          <w:tcPr>
            <w:tcW w:w="1175" w:type="pct"/>
            <w:vAlign w:val="center"/>
          </w:tcPr>
          <w:p w:rsidR="00395EEB" w:rsidRPr="00B04DAB" w:rsidRDefault="00395EEB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pct"/>
            <w:vAlign w:val="center"/>
          </w:tcPr>
          <w:p w:rsidR="00395EEB" w:rsidRPr="00B04DAB" w:rsidRDefault="00395EEB" w:rsidP="00AC6B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EEB" w:rsidRPr="00B04DAB" w:rsidTr="00AC6BA5">
        <w:tc>
          <w:tcPr>
            <w:tcW w:w="858" w:type="pct"/>
            <w:vMerge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pct"/>
            <w:vAlign w:val="center"/>
          </w:tcPr>
          <w:p w:rsidR="00395EEB" w:rsidRPr="00B44529" w:rsidRDefault="00395EEB" w:rsidP="00AC6B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4529">
              <w:rPr>
                <w:rFonts w:ascii="Arial" w:hAnsi="Arial" w:cs="Arial"/>
                <w:b/>
                <w:sz w:val="20"/>
                <w:szCs w:val="20"/>
              </w:rPr>
              <w:t>Elutasításra javasolt projekt összesen:</w:t>
            </w:r>
          </w:p>
        </w:tc>
        <w:tc>
          <w:tcPr>
            <w:tcW w:w="1175" w:type="pct"/>
            <w:vAlign w:val="center"/>
          </w:tcPr>
          <w:p w:rsidR="00395EEB" w:rsidRPr="00B04DAB" w:rsidRDefault="00395EEB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pct"/>
            <w:vAlign w:val="center"/>
          </w:tcPr>
          <w:p w:rsidR="00395EEB" w:rsidRPr="00B04DAB" w:rsidRDefault="00395EEB" w:rsidP="00AC6B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EEB" w:rsidRPr="00B04DAB" w:rsidTr="00AC6BA5">
        <w:tc>
          <w:tcPr>
            <w:tcW w:w="2500" w:type="pct"/>
            <w:gridSpan w:val="2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277953">
              <w:rPr>
                <w:rFonts w:ascii="Arial" w:hAnsi="Arial" w:cs="Arial"/>
                <w:sz w:val="20"/>
                <w:szCs w:val="20"/>
              </w:rPr>
              <w:t>ámogatásra javasolt helyi támogatási kérelmek</w:t>
            </w:r>
          </w:p>
        </w:tc>
        <w:tc>
          <w:tcPr>
            <w:tcW w:w="1175" w:type="pct"/>
            <w:vAlign w:val="center"/>
          </w:tcPr>
          <w:p w:rsidR="00395EEB" w:rsidRPr="00B04DAB" w:rsidRDefault="00395EEB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pct"/>
            <w:vAlign w:val="center"/>
          </w:tcPr>
          <w:p w:rsidR="00395EEB" w:rsidRPr="00B04DAB" w:rsidRDefault="00395EEB" w:rsidP="00AC6B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5EEB" w:rsidRDefault="00395EEB" w:rsidP="00395EEB">
      <w:pPr>
        <w:numPr>
          <w:ilvl w:val="12"/>
          <w:numId w:val="0"/>
        </w:numPr>
        <w:spacing w:before="360"/>
        <w:rPr>
          <w:rFonts w:ascii="Arial" w:hAnsi="Arial" w:cs="Arial"/>
          <w:b/>
          <w:sz w:val="20"/>
          <w:szCs w:val="20"/>
        </w:rPr>
      </w:pPr>
    </w:p>
    <w:p w:rsidR="00395EEB" w:rsidRDefault="00395EEB" w:rsidP="00395EEB">
      <w:pPr>
        <w:numPr>
          <w:ilvl w:val="12"/>
          <w:numId w:val="0"/>
        </w:numPr>
        <w:spacing w:before="360"/>
        <w:rPr>
          <w:rFonts w:ascii="Arial" w:hAnsi="Arial" w:cs="Arial"/>
          <w:b/>
          <w:sz w:val="20"/>
          <w:szCs w:val="20"/>
        </w:rPr>
      </w:pPr>
    </w:p>
    <w:p w:rsidR="00395EEB" w:rsidRPr="00B04DAB" w:rsidRDefault="00395EEB" w:rsidP="00395EEB">
      <w:pPr>
        <w:numPr>
          <w:ilvl w:val="12"/>
          <w:numId w:val="0"/>
        </w:numPr>
        <w:spacing w:before="360"/>
        <w:rPr>
          <w:rFonts w:ascii="Arial" w:hAnsi="Arial" w:cs="Arial"/>
          <w:b/>
          <w:sz w:val="20"/>
          <w:szCs w:val="20"/>
        </w:rPr>
      </w:pPr>
      <w:r w:rsidRPr="00277953">
        <w:rPr>
          <w:rFonts w:ascii="Arial" w:hAnsi="Arial" w:cs="Arial"/>
          <w:b/>
          <w:sz w:val="20"/>
          <w:szCs w:val="20"/>
        </w:rPr>
        <w:t>Vita, kérdések:</w:t>
      </w:r>
    </w:p>
    <w:p w:rsidR="00395EEB" w:rsidRPr="00B04DAB" w:rsidRDefault="00395EEB" w:rsidP="00395EEB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:rsidR="00395EEB" w:rsidRPr="00B04DAB" w:rsidRDefault="00395EEB" w:rsidP="00395EEB">
      <w:pPr>
        <w:pStyle w:val="Cmsor1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HBB ülésre felterjesztett</w:t>
      </w:r>
      <w:r w:rsidRPr="00277953">
        <w:rPr>
          <w:rFonts w:ascii="Arial" w:hAnsi="Arial" w:cs="Arial"/>
          <w:sz w:val="20"/>
          <w:szCs w:val="20"/>
        </w:rPr>
        <w:t xml:space="preserve"> helyi támogatási kérelmek és azok értékelésének megvitatása</w:t>
      </w:r>
    </w:p>
    <w:p w:rsidR="00395EEB" w:rsidRPr="00B04DAB" w:rsidRDefault="00395EEB" w:rsidP="00395EEB">
      <w:pPr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 munkaszervezet képviselője egyenként bemutatja a helyi támogatási kérelmeket és azok értékelését.</w:t>
      </w:r>
    </w:p>
    <w:p w:rsidR="00395EEB" w:rsidRDefault="00395EEB" w:rsidP="00395EEB">
      <w:pPr>
        <w:rPr>
          <w:rFonts w:ascii="Arial" w:hAnsi="Arial" w:cs="Arial"/>
          <w:sz w:val="20"/>
          <w:szCs w:val="20"/>
        </w:rPr>
      </w:pPr>
    </w:p>
    <w:p w:rsidR="00395EEB" w:rsidRPr="00B04DAB" w:rsidRDefault="00395EEB" w:rsidP="00395EEB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V.1 Az HACS munkaszervezete által a jogosultság ellenőrzése alapján elutasításra javasolt helyi támogatási kérelmek</w:t>
      </w:r>
      <w:r w:rsidR="0030067D">
        <w:rPr>
          <w:rFonts w:ascii="Arial" w:hAnsi="Arial" w:cs="Arial"/>
          <w:b/>
          <w:i/>
          <w:sz w:val="20"/>
          <w:szCs w:val="20"/>
        </w:rPr>
        <w:t xml:space="preserve"> </w:t>
      </w:r>
      <w:r w:rsidRPr="003D00EF">
        <w:rPr>
          <w:rFonts w:ascii="Arial" w:hAnsi="Arial" w:cs="Arial"/>
          <w:b/>
          <w:i/>
          <w:sz w:val="20"/>
          <w:szCs w:val="20"/>
        </w:rPr>
        <w:t>bemutatása egyenként, a helyi projekt érték</w:t>
      </w:r>
      <w:r>
        <w:rPr>
          <w:rFonts w:ascii="Arial" w:hAnsi="Arial" w:cs="Arial"/>
          <w:b/>
          <w:i/>
          <w:sz w:val="20"/>
          <w:szCs w:val="20"/>
        </w:rPr>
        <w:t>e</w:t>
      </w:r>
      <w:r w:rsidRPr="003D00EF">
        <w:rPr>
          <w:rFonts w:ascii="Arial" w:hAnsi="Arial" w:cs="Arial"/>
          <w:b/>
          <w:i/>
          <w:sz w:val="20"/>
          <w:szCs w:val="20"/>
        </w:rPr>
        <w:t>lési lapja alapján</w:t>
      </w:r>
    </w:p>
    <w:p w:rsidR="00395EEB" w:rsidRPr="00B04DAB" w:rsidRDefault="00395EEB" w:rsidP="00395EEB">
      <w:pPr>
        <w:pStyle w:val="Listaszerbekezds"/>
        <w:numPr>
          <w:ilvl w:val="0"/>
          <w:numId w:val="4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 helyi támogatási kérelem azonosítója</w:t>
      </w:r>
    </w:p>
    <w:p w:rsidR="00395EEB" w:rsidRPr="00B04DAB" w:rsidRDefault="00395EEB" w:rsidP="00395EEB">
      <w:pPr>
        <w:pStyle w:val="Listaszerbekezds"/>
        <w:numPr>
          <w:ilvl w:val="0"/>
          <w:numId w:val="4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 helyi támogatási kérelem címe</w:t>
      </w:r>
    </w:p>
    <w:p w:rsidR="00395EEB" w:rsidRPr="00B04DAB" w:rsidRDefault="00395EEB" w:rsidP="00395EEB">
      <w:pPr>
        <w:pStyle w:val="Listaszerbekezds"/>
        <w:numPr>
          <w:ilvl w:val="0"/>
          <w:numId w:val="4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 támogatást igénylő neve</w:t>
      </w:r>
    </w:p>
    <w:p w:rsidR="00395EEB" w:rsidRPr="00B04DAB" w:rsidRDefault="00395EEB" w:rsidP="00395EEB">
      <w:pPr>
        <w:pStyle w:val="Listaszerbekezds"/>
        <w:numPr>
          <w:ilvl w:val="0"/>
          <w:numId w:val="4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Az igényelt támogatás összege</w:t>
      </w:r>
    </w:p>
    <w:p w:rsidR="00395EEB" w:rsidRPr="00B04DAB" w:rsidRDefault="00395EEB" w:rsidP="00395EEB">
      <w:pPr>
        <w:pStyle w:val="Listaszerbekezds"/>
        <w:numPr>
          <w:ilvl w:val="0"/>
          <w:numId w:val="4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 projekt tartalmának rövid összegzése</w:t>
      </w:r>
    </w:p>
    <w:p w:rsidR="00395EEB" w:rsidRPr="00B04DAB" w:rsidRDefault="00395EEB" w:rsidP="00395EEB">
      <w:pPr>
        <w:pStyle w:val="Listaszerbekezds"/>
        <w:numPr>
          <w:ilvl w:val="0"/>
          <w:numId w:val="4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Az elutasítás indoka*</w:t>
      </w:r>
    </w:p>
    <w:p w:rsidR="00395EEB" w:rsidRPr="00B04DAB" w:rsidRDefault="00395EEB" w:rsidP="00395EEB">
      <w:pPr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 xml:space="preserve">*Benyújtási határidő után érkezett / </w:t>
      </w:r>
      <w:r>
        <w:rPr>
          <w:rFonts w:ascii="Arial" w:hAnsi="Arial" w:cs="Arial"/>
          <w:sz w:val="20"/>
          <w:szCs w:val="20"/>
        </w:rPr>
        <w:t>A hiányzó vagy nem megfelelő n</w:t>
      </w:r>
      <w:r w:rsidRPr="00277953">
        <w:rPr>
          <w:rFonts w:ascii="Arial" w:hAnsi="Arial" w:cs="Arial"/>
          <w:sz w:val="20"/>
          <w:szCs w:val="20"/>
        </w:rPr>
        <w:t xml:space="preserve">em hiánypótolható dokumentumok </w:t>
      </w:r>
      <w:r>
        <w:rPr>
          <w:rFonts w:ascii="Arial" w:hAnsi="Arial" w:cs="Arial"/>
          <w:sz w:val="20"/>
          <w:szCs w:val="20"/>
        </w:rPr>
        <w:t>megnevezése</w:t>
      </w:r>
      <w:r w:rsidRPr="00277953"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>A hiánypótlást követően hiányzó, nem megfelelő hiánypótolható jogosultsági kritériumok megnevezése</w:t>
      </w:r>
    </w:p>
    <w:p w:rsidR="00395EEB" w:rsidRPr="00B04DAB" w:rsidRDefault="00395EEB" w:rsidP="00395EEB">
      <w:pPr>
        <w:rPr>
          <w:rFonts w:ascii="Arial" w:hAnsi="Arial" w:cs="Arial"/>
          <w:b/>
          <w:sz w:val="20"/>
          <w:szCs w:val="20"/>
        </w:rPr>
      </w:pPr>
      <w:r w:rsidRPr="00277953">
        <w:rPr>
          <w:rFonts w:ascii="Arial" w:hAnsi="Arial" w:cs="Arial"/>
          <w:b/>
          <w:sz w:val="20"/>
          <w:szCs w:val="20"/>
        </w:rPr>
        <w:lastRenderedPageBreak/>
        <w:t>Vita, kérdések:</w:t>
      </w:r>
    </w:p>
    <w:p w:rsidR="00395EEB" w:rsidRPr="00B04DAB" w:rsidRDefault="00395EEB" w:rsidP="00395EEB">
      <w:pPr>
        <w:rPr>
          <w:rFonts w:ascii="Arial" w:hAnsi="Arial" w:cs="Arial"/>
          <w:b/>
          <w:sz w:val="20"/>
          <w:szCs w:val="20"/>
        </w:rPr>
      </w:pPr>
      <w:r w:rsidRPr="00277953">
        <w:rPr>
          <w:rFonts w:ascii="Arial" w:hAnsi="Arial" w:cs="Arial"/>
          <w:b/>
          <w:sz w:val="20"/>
          <w:szCs w:val="20"/>
        </w:rPr>
        <w:t>Szavazás:</w:t>
      </w:r>
    </w:p>
    <w:p w:rsidR="00395EEB" w:rsidRPr="00B04DAB" w:rsidRDefault="00395EEB" w:rsidP="00395EEB">
      <w:pPr>
        <w:rPr>
          <w:rFonts w:ascii="Arial" w:hAnsi="Arial" w:cs="Arial"/>
          <w:i/>
          <w:sz w:val="20"/>
          <w:szCs w:val="20"/>
        </w:rPr>
      </w:pPr>
      <w:r w:rsidRPr="00277953">
        <w:rPr>
          <w:rFonts w:ascii="Arial" w:eastAsia="Calibri" w:hAnsi="Arial" w:cs="Arial"/>
          <w:b/>
          <w:bCs/>
          <w:kern w:val="2"/>
          <w:sz w:val="20"/>
          <w:szCs w:val="20"/>
        </w:rPr>
        <w:t>A HBB határozata</w:t>
      </w:r>
      <w:r w:rsidRPr="00277953">
        <w:rPr>
          <w:rFonts w:ascii="Arial" w:eastAsia="Calibri" w:hAnsi="Arial" w:cs="Arial"/>
          <w:bCs/>
          <w:kern w:val="2"/>
          <w:sz w:val="20"/>
          <w:szCs w:val="20"/>
        </w:rPr>
        <w:t xml:space="preserve">: </w:t>
      </w:r>
    </w:p>
    <w:p w:rsidR="00395EEB" w:rsidRPr="007E7B57" w:rsidRDefault="00395EEB" w:rsidP="00395EEB">
      <w:pPr>
        <w:rPr>
          <w:rFonts w:ascii="Arial" w:hAnsi="Arial" w:cs="Arial"/>
          <w:sz w:val="20"/>
          <w:szCs w:val="20"/>
        </w:rPr>
      </w:pPr>
    </w:p>
    <w:p w:rsidR="00395EEB" w:rsidRPr="00B04DAB" w:rsidRDefault="00395EEB" w:rsidP="00395EEB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V.2 </w:t>
      </w:r>
      <w:r w:rsidRPr="00277953">
        <w:rPr>
          <w:rFonts w:ascii="Arial" w:hAnsi="Arial" w:cs="Arial"/>
          <w:b/>
          <w:i/>
          <w:sz w:val="20"/>
          <w:szCs w:val="20"/>
        </w:rPr>
        <w:t xml:space="preserve">A </w:t>
      </w:r>
      <w:r>
        <w:rPr>
          <w:rFonts w:ascii="Arial" w:hAnsi="Arial" w:cs="Arial"/>
          <w:b/>
          <w:i/>
          <w:sz w:val="20"/>
          <w:szCs w:val="20"/>
        </w:rPr>
        <w:t xml:space="preserve">HACS munkaszervezte által jogosultnak ítélt, tartalmi értékelésen átesett </w:t>
      </w:r>
      <w:r w:rsidRPr="00277953">
        <w:rPr>
          <w:rFonts w:ascii="Arial" w:hAnsi="Arial" w:cs="Arial"/>
          <w:b/>
          <w:i/>
          <w:sz w:val="20"/>
          <w:szCs w:val="20"/>
        </w:rPr>
        <w:t>helyi támogatási kérelmek</w:t>
      </w:r>
      <w:r w:rsidRPr="003D00EF">
        <w:rPr>
          <w:rFonts w:ascii="Arial" w:hAnsi="Arial" w:cs="Arial"/>
          <w:b/>
          <w:i/>
          <w:sz w:val="20"/>
          <w:szCs w:val="20"/>
        </w:rPr>
        <w:t>egyenként, a helyi projekt érték</w:t>
      </w:r>
      <w:r>
        <w:rPr>
          <w:rFonts w:ascii="Arial" w:hAnsi="Arial" w:cs="Arial"/>
          <w:b/>
          <w:i/>
          <w:sz w:val="20"/>
          <w:szCs w:val="20"/>
        </w:rPr>
        <w:t>e</w:t>
      </w:r>
      <w:r w:rsidRPr="003D00EF">
        <w:rPr>
          <w:rFonts w:ascii="Arial" w:hAnsi="Arial" w:cs="Arial"/>
          <w:b/>
          <w:i/>
          <w:sz w:val="20"/>
          <w:szCs w:val="20"/>
        </w:rPr>
        <w:t>lési lapja alapján</w:t>
      </w:r>
    </w:p>
    <w:p w:rsidR="00395EEB" w:rsidRPr="00B04DAB" w:rsidRDefault="00395EEB" w:rsidP="00395EEB">
      <w:pPr>
        <w:pStyle w:val="Listaszerbekezds"/>
        <w:numPr>
          <w:ilvl w:val="0"/>
          <w:numId w:val="4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 helyi támogatási kérelem azonosítója</w:t>
      </w:r>
    </w:p>
    <w:p w:rsidR="00395EEB" w:rsidRPr="00B04DAB" w:rsidRDefault="00395EEB" w:rsidP="00395EEB">
      <w:pPr>
        <w:pStyle w:val="Listaszerbekezds"/>
        <w:numPr>
          <w:ilvl w:val="0"/>
          <w:numId w:val="4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 helyi támogatási kérelem címe</w:t>
      </w:r>
    </w:p>
    <w:p w:rsidR="00395EEB" w:rsidRPr="00B04DAB" w:rsidRDefault="00395EEB" w:rsidP="00395EEB">
      <w:pPr>
        <w:pStyle w:val="Listaszerbekezds"/>
        <w:numPr>
          <w:ilvl w:val="0"/>
          <w:numId w:val="4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 támogatást igénylő neve</w:t>
      </w:r>
    </w:p>
    <w:p w:rsidR="00395EEB" w:rsidRPr="00B04DAB" w:rsidRDefault="00395EEB" w:rsidP="00395EEB">
      <w:pPr>
        <w:pStyle w:val="Listaszerbekezds"/>
        <w:numPr>
          <w:ilvl w:val="0"/>
          <w:numId w:val="4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Az igényelt támogatás összege</w:t>
      </w:r>
    </w:p>
    <w:p w:rsidR="00395EEB" w:rsidRPr="00B04DAB" w:rsidRDefault="00395EEB" w:rsidP="00395EEB">
      <w:pPr>
        <w:pStyle w:val="Listaszerbekezds"/>
        <w:numPr>
          <w:ilvl w:val="0"/>
          <w:numId w:val="4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 projekt tartalmának rövid összegzése</w:t>
      </w:r>
    </w:p>
    <w:p w:rsidR="00395EEB" w:rsidRPr="00B04DAB" w:rsidRDefault="00395EEB" w:rsidP="00395EEB">
      <w:pPr>
        <w:pStyle w:val="Listaszerbekezds"/>
        <w:numPr>
          <w:ilvl w:val="1"/>
          <w:numId w:val="4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megvalósítandó tevékenységek</w:t>
      </w:r>
    </w:p>
    <w:p w:rsidR="00395EEB" w:rsidRPr="00B04DAB" w:rsidRDefault="00395EEB" w:rsidP="00395EEB">
      <w:pPr>
        <w:pStyle w:val="Listaszerbekezds"/>
        <w:numPr>
          <w:ilvl w:val="1"/>
          <w:numId w:val="4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tervezett eredmények</w:t>
      </w:r>
    </w:p>
    <w:p w:rsidR="00395EEB" w:rsidRPr="00B04DAB" w:rsidRDefault="00395EEB" w:rsidP="00395EEB">
      <w:pPr>
        <w:pStyle w:val="Listaszerbekezds"/>
        <w:numPr>
          <w:ilvl w:val="1"/>
          <w:numId w:val="4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mérföldkövek</w:t>
      </w:r>
    </w:p>
    <w:p w:rsidR="00395EEB" w:rsidRPr="00B04DAB" w:rsidRDefault="00395EEB" w:rsidP="00395EEB">
      <w:pPr>
        <w:pStyle w:val="Listaszerbekezds"/>
        <w:numPr>
          <w:ilvl w:val="1"/>
          <w:numId w:val="4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indikátor vállalások</w:t>
      </w:r>
    </w:p>
    <w:p w:rsidR="00395EEB" w:rsidRPr="00B04DAB" w:rsidRDefault="00395EEB" w:rsidP="00395EEB">
      <w:pPr>
        <w:pStyle w:val="Listaszerbekezds"/>
        <w:numPr>
          <w:ilvl w:val="0"/>
          <w:numId w:val="4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Tartalmi értékelésen elért pontszám</w:t>
      </w:r>
    </w:p>
    <w:p w:rsidR="00395EEB" w:rsidRPr="00B04DAB" w:rsidRDefault="00395EEB" w:rsidP="00395EEB">
      <w:pPr>
        <w:rPr>
          <w:rFonts w:ascii="Arial" w:hAnsi="Arial" w:cs="Arial"/>
          <w:b/>
          <w:sz w:val="20"/>
          <w:szCs w:val="20"/>
        </w:rPr>
      </w:pPr>
      <w:r w:rsidRPr="00277953">
        <w:rPr>
          <w:rFonts w:ascii="Arial" w:hAnsi="Arial" w:cs="Arial"/>
          <w:b/>
          <w:sz w:val="20"/>
          <w:szCs w:val="20"/>
        </w:rPr>
        <w:t>Vita, kérdések:</w:t>
      </w:r>
    </w:p>
    <w:p w:rsidR="00395EEB" w:rsidRPr="00B04DAB" w:rsidRDefault="00395EEB" w:rsidP="00395EEB">
      <w:pPr>
        <w:rPr>
          <w:rFonts w:ascii="Arial" w:hAnsi="Arial" w:cs="Arial"/>
          <w:b/>
          <w:sz w:val="20"/>
          <w:szCs w:val="20"/>
        </w:rPr>
      </w:pPr>
      <w:r w:rsidRPr="00277953">
        <w:rPr>
          <w:rFonts w:ascii="Arial" w:hAnsi="Arial" w:cs="Arial"/>
          <w:b/>
          <w:sz w:val="20"/>
          <w:szCs w:val="20"/>
        </w:rPr>
        <w:t>Szavazás:</w:t>
      </w:r>
    </w:p>
    <w:p w:rsidR="00395EEB" w:rsidRPr="00B04DAB" w:rsidRDefault="00395EEB" w:rsidP="00395EEB">
      <w:pPr>
        <w:rPr>
          <w:rFonts w:ascii="Arial" w:hAnsi="Arial" w:cs="Arial"/>
          <w:b/>
          <w:sz w:val="20"/>
          <w:szCs w:val="20"/>
        </w:rPr>
      </w:pPr>
      <w:r w:rsidRPr="00277953">
        <w:rPr>
          <w:rFonts w:ascii="Arial" w:eastAsia="Calibri" w:hAnsi="Arial" w:cs="Arial"/>
          <w:b/>
          <w:bCs/>
          <w:kern w:val="2"/>
          <w:sz w:val="20"/>
          <w:szCs w:val="20"/>
        </w:rPr>
        <w:t>A HBB határozata</w:t>
      </w:r>
      <w:r w:rsidRPr="00277953">
        <w:rPr>
          <w:rFonts w:ascii="Arial" w:eastAsia="Calibri" w:hAnsi="Arial" w:cs="Arial"/>
          <w:bCs/>
          <w:kern w:val="2"/>
          <w:sz w:val="20"/>
          <w:szCs w:val="20"/>
        </w:rPr>
        <w:t xml:space="preserve">: </w:t>
      </w:r>
    </w:p>
    <w:p w:rsidR="00395EEB" w:rsidRPr="00B04DAB" w:rsidRDefault="00395EEB" w:rsidP="00395EEB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:rsidR="00395EEB" w:rsidRPr="00B04DAB" w:rsidRDefault="00395EEB" w:rsidP="00395EEB">
      <w:pPr>
        <w:pStyle w:val="Cmsor1"/>
        <w:rPr>
          <w:rFonts w:ascii="Arial" w:hAnsi="Arial" w:cs="Arial"/>
          <w:sz w:val="20"/>
          <w:szCs w:val="20"/>
        </w:rPr>
      </w:pPr>
      <w:r w:rsidRPr="00761F48">
        <w:rPr>
          <w:rFonts w:ascii="Arial" w:hAnsi="Arial" w:cs="Arial"/>
          <w:sz w:val="20"/>
          <w:szCs w:val="20"/>
        </w:rPr>
        <w:t>Javaslat a helyi támogatási kérelmek rangsoráról</w:t>
      </w:r>
    </w:p>
    <w:p w:rsidR="00395EEB" w:rsidRPr="00B04DAB" w:rsidRDefault="00395EEB" w:rsidP="00395EEB">
      <w:pPr>
        <w:pStyle w:val="Cmsor1"/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 xml:space="preserve">Elutasításra javasolt helyi támogatási kérelmek </w:t>
      </w:r>
    </w:p>
    <w:tbl>
      <w:tblPr>
        <w:tblStyle w:val="Rcsostblzat"/>
        <w:tblW w:w="5000" w:type="pct"/>
        <w:tblLook w:val="04A0"/>
      </w:tblPr>
      <w:tblGrid>
        <w:gridCol w:w="2183"/>
        <w:gridCol w:w="2459"/>
        <w:gridCol w:w="4646"/>
      </w:tblGrid>
      <w:tr w:rsidR="00395EEB" w:rsidRPr="00B04DAB" w:rsidTr="00AC6BA5">
        <w:trPr>
          <w:tblHeader/>
        </w:trPr>
        <w:tc>
          <w:tcPr>
            <w:tcW w:w="1175" w:type="pct"/>
            <w:shd w:val="clear" w:color="auto" w:fill="E6E6E6"/>
            <w:vAlign w:val="center"/>
          </w:tcPr>
          <w:p w:rsidR="00395EEB" w:rsidRPr="00B04DAB" w:rsidRDefault="00395EEB" w:rsidP="00AC6B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kérelem sorszáma</w:t>
            </w:r>
          </w:p>
        </w:tc>
        <w:tc>
          <w:tcPr>
            <w:tcW w:w="1324" w:type="pct"/>
            <w:shd w:val="clear" w:color="auto" w:fill="E6E6E6"/>
            <w:vAlign w:val="center"/>
          </w:tcPr>
          <w:p w:rsidR="00395EEB" w:rsidRPr="00B04DAB" w:rsidRDefault="00395EEB" w:rsidP="00AC6B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kérelem címe</w:t>
            </w:r>
          </w:p>
        </w:tc>
        <w:tc>
          <w:tcPr>
            <w:tcW w:w="2501" w:type="pct"/>
            <w:shd w:val="clear" w:color="auto" w:fill="E6E6E6"/>
            <w:vAlign w:val="center"/>
          </w:tcPr>
          <w:p w:rsidR="00395EEB" w:rsidRPr="00B04DAB" w:rsidRDefault="00395EEB" w:rsidP="00AC6B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Elutasítás indoka*</w:t>
            </w:r>
          </w:p>
        </w:tc>
      </w:tr>
      <w:tr w:rsidR="00395EEB" w:rsidRPr="00B04DAB" w:rsidTr="00AC6BA5">
        <w:tc>
          <w:tcPr>
            <w:tcW w:w="1175" w:type="pct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pct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1" w:type="pct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EEB" w:rsidRPr="00B04DAB" w:rsidTr="00AC6BA5">
        <w:tc>
          <w:tcPr>
            <w:tcW w:w="1175" w:type="pct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pct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1" w:type="pct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EEB" w:rsidRPr="00B04DAB" w:rsidTr="00AC6BA5">
        <w:tc>
          <w:tcPr>
            <w:tcW w:w="1175" w:type="pct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pct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1" w:type="pct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EEB" w:rsidRPr="00B04DAB" w:rsidTr="00AC6BA5">
        <w:tc>
          <w:tcPr>
            <w:tcW w:w="1175" w:type="pct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pct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1" w:type="pct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EEB" w:rsidRPr="00B04DAB" w:rsidTr="00AC6BA5">
        <w:tc>
          <w:tcPr>
            <w:tcW w:w="1175" w:type="pct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pct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1" w:type="pct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EEB" w:rsidRPr="00B04DAB" w:rsidTr="00AC6BA5">
        <w:tc>
          <w:tcPr>
            <w:tcW w:w="1175" w:type="pct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pct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1" w:type="pct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EEB" w:rsidRPr="00B04DAB" w:rsidTr="00AC6BA5">
        <w:tc>
          <w:tcPr>
            <w:tcW w:w="1175" w:type="pct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pct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1" w:type="pct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EEB" w:rsidRPr="00B04DAB" w:rsidTr="00AC6BA5">
        <w:tc>
          <w:tcPr>
            <w:tcW w:w="1175" w:type="pct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pct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1" w:type="pct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EEB" w:rsidRPr="00B04DAB" w:rsidTr="00AC6BA5">
        <w:tc>
          <w:tcPr>
            <w:tcW w:w="1175" w:type="pct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pct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1" w:type="pct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EEB" w:rsidRPr="00B04DAB" w:rsidTr="00AC6BA5">
        <w:tc>
          <w:tcPr>
            <w:tcW w:w="1175" w:type="pct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pct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1" w:type="pct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EEB" w:rsidRPr="00B04DAB" w:rsidTr="00AC6BA5">
        <w:tc>
          <w:tcPr>
            <w:tcW w:w="1175" w:type="pct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pct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1" w:type="pct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5EEB" w:rsidRPr="00B04DAB" w:rsidRDefault="00395EEB" w:rsidP="00395EEB">
      <w:pPr>
        <w:numPr>
          <w:ilvl w:val="12"/>
          <w:numId w:val="0"/>
        </w:numPr>
        <w:spacing w:before="360"/>
        <w:rPr>
          <w:rFonts w:ascii="Arial" w:hAnsi="Arial" w:cs="Arial"/>
          <w:b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*pl: Benyújtási határidő után érkezett / Nem hiánypótolható dokumentumok hiánya, nem megfelelősége / Jogosultsági kritériumoknak való nem megfelelés hiánypótlást követően / Tartalmi értékelés során nem érte le a helyi felhívásban meghatározott minimális pontszámot (ha releváns) / Jogosultsági ellenőrzés és tartalmi értékelés alapján támogatható forráshiány miatt elutasított</w:t>
      </w:r>
    </w:p>
    <w:p w:rsidR="00395EEB" w:rsidRPr="00B04DAB" w:rsidRDefault="00395EEB" w:rsidP="00395EEB">
      <w:pPr>
        <w:numPr>
          <w:ilvl w:val="12"/>
          <w:numId w:val="0"/>
        </w:numPr>
        <w:spacing w:before="360"/>
        <w:rPr>
          <w:rFonts w:ascii="Arial" w:hAnsi="Arial" w:cs="Arial"/>
          <w:b/>
          <w:sz w:val="20"/>
          <w:szCs w:val="20"/>
        </w:rPr>
      </w:pPr>
      <w:r w:rsidRPr="00277953">
        <w:rPr>
          <w:rFonts w:ascii="Arial" w:hAnsi="Arial" w:cs="Arial"/>
          <w:b/>
          <w:sz w:val="20"/>
          <w:szCs w:val="20"/>
        </w:rPr>
        <w:t xml:space="preserve">Támogatásra javasolt helyi támogatási kérelmek </w:t>
      </w:r>
      <w:r w:rsidRPr="00277953">
        <w:rPr>
          <w:rFonts w:ascii="Arial" w:hAnsi="Arial" w:cs="Arial"/>
          <w:sz w:val="20"/>
          <w:szCs w:val="20"/>
        </w:rPr>
        <w:t>(pontszám szerint csökkenő sorrendben)</w:t>
      </w:r>
    </w:p>
    <w:tbl>
      <w:tblPr>
        <w:tblStyle w:val="Rcsostblzat"/>
        <w:tblW w:w="5000" w:type="pct"/>
        <w:tblLook w:val="04A0"/>
      </w:tblPr>
      <w:tblGrid>
        <w:gridCol w:w="1826"/>
        <w:gridCol w:w="2452"/>
        <w:gridCol w:w="1670"/>
        <w:gridCol w:w="1670"/>
        <w:gridCol w:w="1670"/>
      </w:tblGrid>
      <w:tr w:rsidR="00395EEB" w:rsidRPr="00B04DAB" w:rsidTr="00AC6BA5">
        <w:trPr>
          <w:tblHeader/>
        </w:trPr>
        <w:tc>
          <w:tcPr>
            <w:tcW w:w="983" w:type="pct"/>
            <w:shd w:val="clear" w:color="auto" w:fill="E6E6E6"/>
            <w:vAlign w:val="center"/>
          </w:tcPr>
          <w:p w:rsidR="00395EEB" w:rsidRPr="00B04DAB" w:rsidRDefault="00395EEB" w:rsidP="00AC6B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kérelem sorszáma</w:t>
            </w:r>
          </w:p>
        </w:tc>
        <w:tc>
          <w:tcPr>
            <w:tcW w:w="1320" w:type="pct"/>
            <w:shd w:val="clear" w:color="auto" w:fill="E6E6E6"/>
            <w:vAlign w:val="center"/>
          </w:tcPr>
          <w:p w:rsidR="00395EEB" w:rsidRPr="00B04DAB" w:rsidRDefault="00395EEB" w:rsidP="00AC6B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kérelem címe</w:t>
            </w:r>
          </w:p>
        </w:tc>
        <w:tc>
          <w:tcPr>
            <w:tcW w:w="899" w:type="pct"/>
            <w:shd w:val="clear" w:color="auto" w:fill="E6E6E6"/>
            <w:vAlign w:val="center"/>
          </w:tcPr>
          <w:p w:rsidR="00395EEB" w:rsidRPr="00B04DAB" w:rsidRDefault="00395EEB" w:rsidP="00AC6B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Tartalmi értékelésen elért pontszám</w:t>
            </w:r>
          </w:p>
        </w:tc>
        <w:tc>
          <w:tcPr>
            <w:tcW w:w="899" w:type="pct"/>
            <w:shd w:val="clear" w:color="auto" w:fill="E6E6E6"/>
            <w:vAlign w:val="center"/>
          </w:tcPr>
          <w:p w:rsidR="00395EEB" w:rsidRPr="00BB0996" w:rsidRDefault="00395EEB" w:rsidP="00AC6B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támogatás javasolt összeg</w:t>
            </w:r>
          </w:p>
        </w:tc>
        <w:tc>
          <w:tcPr>
            <w:tcW w:w="899" w:type="pct"/>
            <w:shd w:val="clear" w:color="auto" w:fill="E6E6E6"/>
            <w:vAlign w:val="center"/>
          </w:tcPr>
          <w:p w:rsidR="00395EEB" w:rsidRPr="00277953" w:rsidRDefault="00395EEB" w:rsidP="00AC6B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996">
              <w:rPr>
                <w:rFonts w:ascii="Arial" w:hAnsi="Arial" w:cs="Arial"/>
                <w:b/>
                <w:sz w:val="20"/>
                <w:szCs w:val="20"/>
              </w:rPr>
              <w:t>A helyi támogatási kérelem támogatása esetén fennmaradó forrás (elvi keret) (Ft)</w:t>
            </w:r>
          </w:p>
        </w:tc>
      </w:tr>
      <w:tr w:rsidR="00395EEB" w:rsidRPr="00B04DAB" w:rsidTr="00AC6BA5">
        <w:tc>
          <w:tcPr>
            <w:tcW w:w="983" w:type="pct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pct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  <w:vAlign w:val="center"/>
          </w:tcPr>
          <w:p w:rsidR="00395EEB" w:rsidRPr="00B04DAB" w:rsidRDefault="00395EEB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  <w:vAlign w:val="center"/>
          </w:tcPr>
          <w:p w:rsidR="00395EEB" w:rsidRPr="00B04DAB" w:rsidRDefault="00395EEB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</w:tcPr>
          <w:p w:rsidR="00395EEB" w:rsidRPr="00B04DAB" w:rsidRDefault="00395EEB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EEB" w:rsidRPr="00B04DAB" w:rsidTr="00AC6BA5">
        <w:tc>
          <w:tcPr>
            <w:tcW w:w="983" w:type="pct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pct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  <w:vAlign w:val="center"/>
          </w:tcPr>
          <w:p w:rsidR="00395EEB" w:rsidRPr="00B04DAB" w:rsidRDefault="00395EEB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  <w:vAlign w:val="center"/>
          </w:tcPr>
          <w:p w:rsidR="00395EEB" w:rsidRPr="00B04DAB" w:rsidRDefault="00395EEB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</w:tcPr>
          <w:p w:rsidR="00395EEB" w:rsidRPr="00B04DAB" w:rsidRDefault="00395EEB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EEB" w:rsidRPr="00B04DAB" w:rsidTr="00AC6BA5">
        <w:tc>
          <w:tcPr>
            <w:tcW w:w="983" w:type="pct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pct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  <w:vAlign w:val="center"/>
          </w:tcPr>
          <w:p w:rsidR="00395EEB" w:rsidRPr="00B04DAB" w:rsidRDefault="00395EEB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  <w:vAlign w:val="center"/>
          </w:tcPr>
          <w:p w:rsidR="00395EEB" w:rsidRPr="00B04DAB" w:rsidRDefault="00395EEB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</w:tcPr>
          <w:p w:rsidR="00395EEB" w:rsidRPr="00B04DAB" w:rsidRDefault="00395EEB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EEB" w:rsidRPr="00B04DAB" w:rsidTr="00AC6BA5">
        <w:tc>
          <w:tcPr>
            <w:tcW w:w="983" w:type="pct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pct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  <w:vAlign w:val="center"/>
          </w:tcPr>
          <w:p w:rsidR="00395EEB" w:rsidRPr="00B04DAB" w:rsidRDefault="00395EEB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  <w:vAlign w:val="center"/>
          </w:tcPr>
          <w:p w:rsidR="00395EEB" w:rsidRPr="00B04DAB" w:rsidRDefault="00395EEB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</w:tcPr>
          <w:p w:rsidR="00395EEB" w:rsidRPr="00B04DAB" w:rsidRDefault="00395EEB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EEB" w:rsidRPr="00B04DAB" w:rsidTr="00AC6BA5">
        <w:tc>
          <w:tcPr>
            <w:tcW w:w="983" w:type="pct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pct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  <w:vAlign w:val="center"/>
          </w:tcPr>
          <w:p w:rsidR="00395EEB" w:rsidRPr="00B04DAB" w:rsidRDefault="00395EEB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  <w:vAlign w:val="center"/>
          </w:tcPr>
          <w:p w:rsidR="00395EEB" w:rsidRPr="00B04DAB" w:rsidRDefault="00395EEB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</w:tcPr>
          <w:p w:rsidR="00395EEB" w:rsidRPr="00B04DAB" w:rsidRDefault="00395EEB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EEB" w:rsidRPr="00B04DAB" w:rsidTr="00AC6BA5">
        <w:tc>
          <w:tcPr>
            <w:tcW w:w="3202" w:type="pct"/>
            <w:gridSpan w:val="3"/>
            <w:shd w:val="clear" w:color="auto" w:fill="E6E6E6"/>
            <w:vAlign w:val="center"/>
          </w:tcPr>
          <w:p w:rsidR="00395EEB" w:rsidRPr="00B04DAB" w:rsidRDefault="00395EEB" w:rsidP="00AC6B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 xml:space="preserve">TARTALÉKLISTA </w:t>
            </w:r>
            <w:r w:rsidRPr="00277953">
              <w:rPr>
                <w:rFonts w:ascii="Arial" w:hAnsi="Arial" w:cs="Arial"/>
                <w:sz w:val="20"/>
                <w:szCs w:val="20"/>
              </w:rPr>
              <w:t>(opcionális)</w:t>
            </w:r>
          </w:p>
        </w:tc>
        <w:tc>
          <w:tcPr>
            <w:tcW w:w="899" w:type="pct"/>
            <w:shd w:val="clear" w:color="auto" w:fill="E6E6E6"/>
            <w:vAlign w:val="center"/>
          </w:tcPr>
          <w:p w:rsidR="00395EEB" w:rsidRPr="00277953" w:rsidRDefault="00395EEB" w:rsidP="00AC6B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E6E6E6"/>
          </w:tcPr>
          <w:p w:rsidR="00395EEB" w:rsidRPr="00277953" w:rsidRDefault="00395EEB" w:rsidP="00AC6B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5EEB" w:rsidRPr="00B04DAB" w:rsidTr="00AC6BA5">
        <w:tc>
          <w:tcPr>
            <w:tcW w:w="983" w:type="pct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pct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  <w:vAlign w:val="center"/>
          </w:tcPr>
          <w:p w:rsidR="00395EEB" w:rsidRPr="00B04DAB" w:rsidRDefault="00395EEB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  <w:vAlign w:val="center"/>
          </w:tcPr>
          <w:p w:rsidR="00395EEB" w:rsidRPr="00B04DAB" w:rsidRDefault="00395EEB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</w:tcPr>
          <w:p w:rsidR="00395EEB" w:rsidRPr="00B04DAB" w:rsidRDefault="00395EEB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EEB" w:rsidRPr="00B04DAB" w:rsidTr="00AC6BA5">
        <w:tc>
          <w:tcPr>
            <w:tcW w:w="983" w:type="pct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pct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  <w:vAlign w:val="center"/>
          </w:tcPr>
          <w:p w:rsidR="00395EEB" w:rsidRPr="00B04DAB" w:rsidRDefault="00395EEB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  <w:vAlign w:val="center"/>
          </w:tcPr>
          <w:p w:rsidR="00395EEB" w:rsidRPr="00B04DAB" w:rsidRDefault="00395EEB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</w:tcPr>
          <w:p w:rsidR="00395EEB" w:rsidRPr="00B04DAB" w:rsidRDefault="00395EEB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EEB" w:rsidRPr="00B04DAB" w:rsidTr="00AC6BA5">
        <w:tc>
          <w:tcPr>
            <w:tcW w:w="983" w:type="pct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pct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  <w:vAlign w:val="center"/>
          </w:tcPr>
          <w:p w:rsidR="00395EEB" w:rsidRPr="00B04DAB" w:rsidRDefault="00395EEB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  <w:vAlign w:val="center"/>
          </w:tcPr>
          <w:p w:rsidR="00395EEB" w:rsidRPr="00B04DAB" w:rsidRDefault="00395EEB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</w:tcPr>
          <w:p w:rsidR="00395EEB" w:rsidRPr="00B04DAB" w:rsidRDefault="00395EEB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EEB" w:rsidRPr="00B04DAB" w:rsidTr="00AC6BA5">
        <w:tc>
          <w:tcPr>
            <w:tcW w:w="983" w:type="pct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pct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  <w:vAlign w:val="center"/>
          </w:tcPr>
          <w:p w:rsidR="00395EEB" w:rsidRPr="00B04DAB" w:rsidRDefault="00395EEB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  <w:vAlign w:val="center"/>
          </w:tcPr>
          <w:p w:rsidR="00395EEB" w:rsidRPr="00B04DAB" w:rsidRDefault="00395EEB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</w:tcPr>
          <w:p w:rsidR="00395EEB" w:rsidRPr="00B04DAB" w:rsidRDefault="00395EEB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EEB" w:rsidRPr="00B04DAB" w:rsidTr="00AC6BA5">
        <w:tc>
          <w:tcPr>
            <w:tcW w:w="983" w:type="pct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pct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  <w:vAlign w:val="center"/>
          </w:tcPr>
          <w:p w:rsidR="00395EEB" w:rsidRPr="00B04DAB" w:rsidRDefault="00395EEB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  <w:vAlign w:val="center"/>
          </w:tcPr>
          <w:p w:rsidR="00395EEB" w:rsidRPr="00B04DAB" w:rsidRDefault="00395EEB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</w:tcPr>
          <w:p w:rsidR="00395EEB" w:rsidRPr="00B04DAB" w:rsidRDefault="00395EEB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5EEB" w:rsidRPr="00B04DAB" w:rsidRDefault="00395EEB" w:rsidP="00395EEB">
      <w:pPr>
        <w:numPr>
          <w:ilvl w:val="12"/>
          <w:numId w:val="0"/>
        </w:numPr>
        <w:spacing w:before="360"/>
        <w:rPr>
          <w:rFonts w:ascii="Arial" w:hAnsi="Arial" w:cs="Arial"/>
          <w:b/>
          <w:sz w:val="20"/>
          <w:szCs w:val="20"/>
        </w:rPr>
      </w:pPr>
      <w:r w:rsidRPr="00277953">
        <w:rPr>
          <w:rFonts w:ascii="Arial" w:hAnsi="Arial" w:cs="Arial"/>
          <w:b/>
          <w:sz w:val="20"/>
          <w:szCs w:val="20"/>
        </w:rPr>
        <w:t>Újraértékelésre visszaküldött helyi támogatási kérelem</w:t>
      </w:r>
    </w:p>
    <w:tbl>
      <w:tblPr>
        <w:tblStyle w:val="Rcsostblzat"/>
        <w:tblW w:w="5000" w:type="pct"/>
        <w:tblLook w:val="04A0"/>
      </w:tblPr>
      <w:tblGrid>
        <w:gridCol w:w="2028"/>
        <w:gridCol w:w="2471"/>
        <w:gridCol w:w="1744"/>
        <w:gridCol w:w="3045"/>
      </w:tblGrid>
      <w:tr w:rsidR="00395EEB" w:rsidRPr="00B04DAB" w:rsidTr="00AC6BA5">
        <w:trPr>
          <w:tblHeader/>
        </w:trPr>
        <w:tc>
          <w:tcPr>
            <w:tcW w:w="1092" w:type="pct"/>
            <w:shd w:val="clear" w:color="auto" w:fill="E6E6E6"/>
            <w:vAlign w:val="center"/>
          </w:tcPr>
          <w:p w:rsidR="00395EEB" w:rsidRPr="00B04DAB" w:rsidRDefault="00395EEB" w:rsidP="00AC6B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kérelem sorszáma</w:t>
            </w:r>
          </w:p>
        </w:tc>
        <w:tc>
          <w:tcPr>
            <w:tcW w:w="1330" w:type="pct"/>
            <w:shd w:val="clear" w:color="auto" w:fill="E6E6E6"/>
            <w:vAlign w:val="center"/>
          </w:tcPr>
          <w:p w:rsidR="00395EEB" w:rsidRPr="00B04DAB" w:rsidRDefault="00395EEB" w:rsidP="00AC6B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kérelem címe</w:t>
            </w:r>
          </w:p>
        </w:tc>
        <w:tc>
          <w:tcPr>
            <w:tcW w:w="939" w:type="pct"/>
            <w:shd w:val="clear" w:color="auto" w:fill="E6E6E6"/>
            <w:vAlign w:val="center"/>
          </w:tcPr>
          <w:p w:rsidR="00395EEB" w:rsidRPr="00B04DAB" w:rsidRDefault="00395EEB" w:rsidP="00AC6B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Tartalmi értékelésen elért pontszám</w:t>
            </w:r>
          </w:p>
        </w:tc>
        <w:tc>
          <w:tcPr>
            <w:tcW w:w="1639" w:type="pct"/>
            <w:shd w:val="clear" w:color="auto" w:fill="E6E6E6"/>
            <w:vAlign w:val="center"/>
          </w:tcPr>
          <w:p w:rsidR="00395EEB" w:rsidRPr="00B04DAB" w:rsidRDefault="00395EEB" w:rsidP="00AC6B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Újraértékelés szükségességének indoklása</w:t>
            </w:r>
          </w:p>
        </w:tc>
      </w:tr>
      <w:tr w:rsidR="00395EEB" w:rsidRPr="00B04DAB" w:rsidTr="00AC6BA5">
        <w:tc>
          <w:tcPr>
            <w:tcW w:w="1092" w:type="pct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pct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pct"/>
            <w:vAlign w:val="center"/>
          </w:tcPr>
          <w:p w:rsidR="00395EEB" w:rsidRPr="00B04DAB" w:rsidRDefault="00395EEB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pct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EEB" w:rsidRPr="00B04DAB" w:rsidTr="00AC6BA5">
        <w:tc>
          <w:tcPr>
            <w:tcW w:w="1092" w:type="pct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pct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pct"/>
            <w:vAlign w:val="center"/>
          </w:tcPr>
          <w:p w:rsidR="00395EEB" w:rsidRPr="00B04DAB" w:rsidRDefault="00395EEB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pct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EEB" w:rsidRPr="00B04DAB" w:rsidTr="00AC6BA5">
        <w:tc>
          <w:tcPr>
            <w:tcW w:w="1092" w:type="pct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pct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pct"/>
            <w:vAlign w:val="center"/>
          </w:tcPr>
          <w:p w:rsidR="00395EEB" w:rsidRPr="00B04DAB" w:rsidRDefault="00395EEB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pct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EEB" w:rsidRPr="00B04DAB" w:rsidTr="00AC6BA5">
        <w:tc>
          <w:tcPr>
            <w:tcW w:w="1092" w:type="pct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pct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pct"/>
            <w:vAlign w:val="center"/>
          </w:tcPr>
          <w:p w:rsidR="00395EEB" w:rsidRPr="00B04DAB" w:rsidRDefault="00395EEB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pct"/>
          </w:tcPr>
          <w:p w:rsidR="00395EEB" w:rsidRPr="00B04DAB" w:rsidRDefault="00395EEB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5EEB" w:rsidRPr="00B04DAB" w:rsidRDefault="00395EEB" w:rsidP="00395EEB">
      <w:pPr>
        <w:numPr>
          <w:ilvl w:val="12"/>
          <w:numId w:val="0"/>
        </w:numPr>
        <w:spacing w:befor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Újbóli jogosultsági ellenőrzésre</w:t>
      </w:r>
      <w:r w:rsidRPr="00277953">
        <w:rPr>
          <w:rFonts w:ascii="Arial" w:hAnsi="Arial" w:cs="Arial"/>
          <w:b/>
          <w:sz w:val="20"/>
          <w:szCs w:val="20"/>
        </w:rPr>
        <w:t xml:space="preserve"> visszaküldött helyi támogatási kérelem</w:t>
      </w:r>
    </w:p>
    <w:tbl>
      <w:tblPr>
        <w:tblStyle w:val="Rcsostblzat"/>
        <w:tblW w:w="5000" w:type="pct"/>
        <w:tblLook w:val="04A0"/>
      </w:tblPr>
      <w:tblGrid>
        <w:gridCol w:w="2021"/>
        <w:gridCol w:w="2461"/>
        <w:gridCol w:w="4806"/>
      </w:tblGrid>
      <w:tr w:rsidR="00395EEB" w:rsidRPr="00B04DAB" w:rsidTr="00AC6BA5">
        <w:trPr>
          <w:tblHeader/>
        </w:trPr>
        <w:tc>
          <w:tcPr>
            <w:tcW w:w="1088" w:type="pct"/>
            <w:shd w:val="clear" w:color="auto" w:fill="E6E6E6"/>
            <w:vAlign w:val="center"/>
          </w:tcPr>
          <w:p w:rsidR="00395EEB" w:rsidRPr="00B04DAB" w:rsidRDefault="00395EEB" w:rsidP="00AC6B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kérelem sorszáma</w:t>
            </w:r>
          </w:p>
        </w:tc>
        <w:tc>
          <w:tcPr>
            <w:tcW w:w="1325" w:type="pct"/>
            <w:shd w:val="clear" w:color="auto" w:fill="E6E6E6"/>
            <w:vAlign w:val="center"/>
          </w:tcPr>
          <w:p w:rsidR="00395EEB" w:rsidRPr="00B04DAB" w:rsidRDefault="00395EEB" w:rsidP="00AC6B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kérelem címe</w:t>
            </w:r>
          </w:p>
        </w:tc>
        <w:tc>
          <w:tcPr>
            <w:tcW w:w="2587" w:type="pct"/>
            <w:shd w:val="clear" w:color="auto" w:fill="E6E6E6"/>
            <w:vAlign w:val="center"/>
          </w:tcPr>
          <w:p w:rsidR="00395EEB" w:rsidRPr="00B04DAB" w:rsidRDefault="00395EEB" w:rsidP="00AC6B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Újbóli ellenőrzés</w:t>
            </w:r>
            <w:r w:rsidRPr="00277953">
              <w:rPr>
                <w:rFonts w:ascii="Arial" w:hAnsi="Arial" w:cs="Arial"/>
                <w:b/>
                <w:sz w:val="20"/>
                <w:szCs w:val="20"/>
              </w:rPr>
              <w:t xml:space="preserve"> szükségességének indoklása</w:t>
            </w:r>
          </w:p>
        </w:tc>
      </w:tr>
      <w:tr w:rsidR="00395EEB" w:rsidRPr="00B04DAB" w:rsidTr="00AC6BA5">
        <w:tc>
          <w:tcPr>
            <w:tcW w:w="1088" w:type="pct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pct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7" w:type="pct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EEB" w:rsidRPr="00B04DAB" w:rsidTr="00AC6BA5">
        <w:tc>
          <w:tcPr>
            <w:tcW w:w="1088" w:type="pct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pct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7" w:type="pct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EEB" w:rsidRPr="00B04DAB" w:rsidTr="00AC6BA5">
        <w:tc>
          <w:tcPr>
            <w:tcW w:w="1088" w:type="pct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pct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7" w:type="pct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EEB" w:rsidRPr="00B04DAB" w:rsidTr="00AC6BA5">
        <w:tc>
          <w:tcPr>
            <w:tcW w:w="1088" w:type="pct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pct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7" w:type="pct"/>
          </w:tcPr>
          <w:p w:rsidR="00395EEB" w:rsidRPr="00B04DAB" w:rsidRDefault="00395EEB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5EEB" w:rsidRDefault="00395EEB" w:rsidP="00395EEB">
      <w:pPr>
        <w:pStyle w:val="Cmsor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Egyebek</w:t>
      </w:r>
    </w:p>
    <w:p w:rsidR="00395EEB" w:rsidRPr="001203D5" w:rsidRDefault="00395EEB" w:rsidP="00395EEB">
      <w:pPr>
        <w:pStyle w:val="Cmsor1"/>
        <w:rPr>
          <w:rFonts w:ascii="Arial" w:hAnsi="Arial" w:cs="Arial"/>
          <w:sz w:val="20"/>
          <w:szCs w:val="20"/>
        </w:rPr>
      </w:pPr>
      <w:r w:rsidRPr="001203D5">
        <w:rPr>
          <w:rFonts w:ascii="Arial" w:hAnsi="Arial" w:cs="Arial"/>
          <w:sz w:val="20"/>
          <w:szCs w:val="20"/>
        </w:rPr>
        <w:t>Az ülés lezárása</w:t>
      </w:r>
    </w:p>
    <w:p w:rsidR="00395EEB" w:rsidRPr="00B04DAB" w:rsidRDefault="00395EEB" w:rsidP="00395EEB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Az elnök megköszönte a bizottsági tagok munkáját és megállapította, hogy a döntési folyamat mindenben megfelelt a vonatkozó ügyrendnek. A HBB ülése során eljárási szabálytalanság nem merült fel, az ülést lezárta.</w:t>
      </w:r>
    </w:p>
    <w:p w:rsidR="00395EEB" w:rsidRPr="00B04DAB" w:rsidRDefault="00395EEB" w:rsidP="00395EEB">
      <w:pPr>
        <w:pStyle w:val="Cmsor1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Mellékletek</w:t>
      </w:r>
    </w:p>
    <w:p w:rsidR="00395EEB" w:rsidRDefault="00395EEB" w:rsidP="00395EEB">
      <w:pPr>
        <w:pStyle w:val="Listaszerbekezds"/>
        <w:numPr>
          <w:ilvl w:val="0"/>
          <w:numId w:val="40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277953">
        <w:rPr>
          <w:rFonts w:ascii="Arial" w:hAnsi="Arial" w:cs="Arial"/>
          <w:bCs/>
          <w:sz w:val="20"/>
          <w:szCs w:val="20"/>
        </w:rPr>
        <w:t>Jelenléti ív</w:t>
      </w:r>
    </w:p>
    <w:p w:rsidR="00395EEB" w:rsidRPr="00B04DAB" w:rsidRDefault="00395EEB" w:rsidP="00395EEB">
      <w:pPr>
        <w:pStyle w:val="Listaszerbekezds"/>
        <w:numPr>
          <w:ilvl w:val="0"/>
          <w:numId w:val="40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Értékelési lapok</w:t>
      </w:r>
    </w:p>
    <w:tbl>
      <w:tblPr>
        <w:tblStyle w:val="Rcsostblzat"/>
        <w:tblW w:w="0" w:type="auto"/>
        <w:tblLook w:val="04A0"/>
      </w:tblPr>
      <w:tblGrid>
        <w:gridCol w:w="3256"/>
        <w:gridCol w:w="2976"/>
        <w:gridCol w:w="2830"/>
      </w:tblGrid>
      <w:tr w:rsidR="00395EEB" w:rsidRPr="00B04DAB" w:rsidTr="00AC6BA5">
        <w:tc>
          <w:tcPr>
            <w:tcW w:w="3256" w:type="dxa"/>
            <w:shd w:val="clear" w:color="auto" w:fill="E6E6E6"/>
          </w:tcPr>
          <w:p w:rsidR="00395EEB" w:rsidRPr="00B04DAB" w:rsidRDefault="00395EEB" w:rsidP="00AC6BA5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E6E6E6"/>
          </w:tcPr>
          <w:p w:rsidR="00395EEB" w:rsidRPr="00B04DAB" w:rsidRDefault="00395EEB" w:rsidP="00AC6BA5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2830" w:type="dxa"/>
            <w:shd w:val="clear" w:color="auto" w:fill="E6E6E6"/>
          </w:tcPr>
          <w:p w:rsidR="00395EEB" w:rsidRPr="00B04DAB" w:rsidRDefault="00395EEB" w:rsidP="00AC6BA5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Aláírás</w:t>
            </w:r>
          </w:p>
        </w:tc>
      </w:tr>
      <w:tr w:rsidR="00395EEB" w:rsidRPr="00B04DAB" w:rsidTr="00AC6BA5">
        <w:tc>
          <w:tcPr>
            <w:tcW w:w="3256" w:type="dxa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 xml:space="preserve">A jegyzőkönyvet </w:t>
            </w:r>
            <w:r w:rsidRPr="00277953">
              <w:rPr>
                <w:rFonts w:ascii="Arial" w:hAnsi="Arial" w:cs="Arial"/>
                <w:i/>
                <w:color w:val="0588CC"/>
                <w:sz w:val="20"/>
                <w:szCs w:val="20"/>
              </w:rPr>
              <w:t>&lt;éééé.hh.nn-án&gt;</w:t>
            </w:r>
            <w:r w:rsidRPr="00277953">
              <w:rPr>
                <w:rFonts w:ascii="Arial" w:hAnsi="Arial" w:cs="Arial"/>
                <w:sz w:val="20"/>
                <w:szCs w:val="20"/>
              </w:rPr>
              <w:t xml:space="preserve"> készítette</w:t>
            </w:r>
          </w:p>
        </w:tc>
        <w:tc>
          <w:tcPr>
            <w:tcW w:w="2976" w:type="dxa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EEB" w:rsidRPr="00B04DAB" w:rsidTr="00AC6BA5">
        <w:tc>
          <w:tcPr>
            <w:tcW w:w="3256" w:type="dxa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 xml:space="preserve">A jegyzőkönyvet </w:t>
            </w:r>
            <w:r w:rsidRPr="00277953">
              <w:rPr>
                <w:rFonts w:ascii="Arial" w:hAnsi="Arial" w:cs="Arial"/>
                <w:i/>
                <w:color w:val="0588CC"/>
                <w:sz w:val="20"/>
                <w:szCs w:val="20"/>
              </w:rPr>
              <w:t>&lt;éééé.hh.nn-án&gt;</w:t>
            </w:r>
            <w:r w:rsidRPr="002779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7953">
              <w:rPr>
                <w:rFonts w:ascii="Arial" w:hAnsi="Arial" w:cs="Arial"/>
                <w:sz w:val="20"/>
                <w:szCs w:val="20"/>
              </w:rPr>
              <w:lastRenderedPageBreak/>
              <w:t>hitelesítette</w:t>
            </w:r>
          </w:p>
        </w:tc>
        <w:tc>
          <w:tcPr>
            <w:tcW w:w="2976" w:type="dxa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EEB" w:rsidRPr="00B04DAB" w:rsidTr="00AC6BA5">
        <w:tc>
          <w:tcPr>
            <w:tcW w:w="3256" w:type="dxa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lastRenderedPageBreak/>
              <w:t xml:space="preserve">A jegyzőkönyvet </w:t>
            </w:r>
            <w:r w:rsidRPr="00277953">
              <w:rPr>
                <w:rFonts w:ascii="Arial" w:hAnsi="Arial" w:cs="Arial"/>
                <w:i/>
                <w:color w:val="0588CC"/>
                <w:sz w:val="20"/>
                <w:szCs w:val="20"/>
              </w:rPr>
              <w:t>&lt;éééé.hh.nn-án&gt;</w:t>
            </w:r>
            <w:r w:rsidRPr="00277953">
              <w:rPr>
                <w:rFonts w:ascii="Arial" w:hAnsi="Arial" w:cs="Arial"/>
                <w:sz w:val="20"/>
                <w:szCs w:val="20"/>
              </w:rPr>
              <w:t xml:space="preserve"> ellenjegyezte*</w:t>
            </w:r>
          </w:p>
        </w:tc>
        <w:tc>
          <w:tcPr>
            <w:tcW w:w="2976" w:type="dxa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:rsidR="00395EEB" w:rsidRPr="00B04DAB" w:rsidRDefault="00395EEB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5EEB" w:rsidRDefault="00395EEB" w:rsidP="009363F2">
      <w:pPr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* HACS elnök</w:t>
      </w:r>
    </w:p>
    <w:p w:rsidR="009363F2" w:rsidRDefault="009363F2" w:rsidP="009363F2">
      <w:pPr>
        <w:rPr>
          <w:rFonts w:ascii="Arial" w:hAnsi="Arial" w:cs="Arial"/>
          <w:sz w:val="20"/>
          <w:szCs w:val="20"/>
        </w:rPr>
      </w:pPr>
    </w:p>
    <w:p w:rsidR="009363F2" w:rsidRPr="009363F2" w:rsidRDefault="009363F2" w:rsidP="009363F2">
      <w:pPr>
        <w:rPr>
          <w:rFonts w:ascii="Arial" w:hAnsi="Arial" w:cs="Arial"/>
          <w:sz w:val="20"/>
          <w:szCs w:val="20"/>
        </w:rPr>
      </w:pPr>
    </w:p>
    <w:p w:rsidR="00395EEB" w:rsidRPr="009363F2" w:rsidRDefault="00395EEB" w:rsidP="00395EEB">
      <w:pPr>
        <w:pStyle w:val="Listaszerbekezds"/>
        <w:numPr>
          <w:ilvl w:val="0"/>
          <w:numId w:val="38"/>
        </w:numPr>
        <w:spacing w:before="120" w:after="120"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9363F2">
        <w:rPr>
          <w:rFonts w:ascii="Arial" w:hAnsi="Arial" w:cs="Arial"/>
          <w:b/>
          <w:bCs/>
          <w:i/>
          <w:sz w:val="20"/>
          <w:szCs w:val="20"/>
        </w:rPr>
        <w:t>melléklet: Titoktartási és Összeférhetetlenségi nyilatkozat formanyomtatvány</w:t>
      </w:r>
    </w:p>
    <w:p w:rsidR="00395EEB" w:rsidRPr="00B76D2C" w:rsidRDefault="00395EEB" w:rsidP="00395EEB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395EEB" w:rsidRPr="00B76D2C" w:rsidRDefault="00395EEB" w:rsidP="00395EEB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B76D2C">
        <w:rPr>
          <w:rFonts w:ascii="Arial" w:hAnsi="Arial" w:cs="Arial"/>
          <w:b/>
          <w:sz w:val="20"/>
          <w:szCs w:val="20"/>
        </w:rPr>
        <w:t>Összeférhetetlenségi Nyilatkozat</w:t>
      </w:r>
    </w:p>
    <w:p w:rsidR="00395EEB" w:rsidRPr="00B76D2C" w:rsidRDefault="00395EEB" w:rsidP="00395EE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76D2C">
        <w:rPr>
          <w:rFonts w:ascii="Arial" w:hAnsi="Arial" w:cs="Arial"/>
          <w:sz w:val="20"/>
          <w:szCs w:val="20"/>
        </w:rPr>
        <w:t>Alulírott….…………………..………..(cím:…...……………………………………………...szül.hely:………………..……..idő:……………………………..…….) mint az</w:t>
      </w:r>
      <w:r>
        <w:rPr>
          <w:rFonts w:ascii="Arial" w:hAnsi="Arial" w:cs="Arial"/>
          <w:sz w:val="20"/>
          <w:szCs w:val="20"/>
        </w:rPr>
        <w:t xml:space="preserve"> </w:t>
      </w:r>
      <w:r w:rsidRPr="0030067D">
        <w:rPr>
          <w:rFonts w:ascii="Arial" w:hAnsi="Arial" w:cs="Arial"/>
          <w:b/>
          <w:sz w:val="20"/>
          <w:szCs w:val="20"/>
        </w:rPr>
        <w:t>Kiskőrösi Kulturális Központ Helyi Akciócsoport</w:t>
      </w:r>
      <w:r>
        <w:rPr>
          <w:rFonts w:ascii="Arial" w:hAnsi="Arial" w:cs="Arial"/>
          <w:sz w:val="20"/>
          <w:szCs w:val="20"/>
        </w:rPr>
        <w:t xml:space="preserve"> </w:t>
      </w:r>
      <w:r w:rsidRPr="00B76D2C">
        <w:rPr>
          <w:rFonts w:ascii="Arial" w:hAnsi="Arial" w:cs="Arial"/>
          <w:sz w:val="20"/>
          <w:szCs w:val="20"/>
        </w:rPr>
        <w:t xml:space="preserve">munkaszervezetének munkavállalója / az </w:t>
      </w:r>
      <w:r w:rsidRPr="0030067D">
        <w:rPr>
          <w:rFonts w:ascii="Arial" w:hAnsi="Arial" w:cs="Arial"/>
          <w:b/>
          <w:sz w:val="20"/>
          <w:szCs w:val="20"/>
        </w:rPr>
        <w:t>Kiskőrösi Kulturális Központ Helyi Akciócsoport</w:t>
      </w:r>
      <w:r>
        <w:rPr>
          <w:rFonts w:ascii="Arial" w:hAnsi="Arial" w:cs="Arial"/>
          <w:sz w:val="20"/>
          <w:szCs w:val="20"/>
        </w:rPr>
        <w:t xml:space="preserve"> </w:t>
      </w:r>
      <w:r w:rsidRPr="00B76D2C">
        <w:rPr>
          <w:rFonts w:ascii="Arial" w:hAnsi="Arial" w:cs="Arial"/>
          <w:sz w:val="20"/>
          <w:szCs w:val="20"/>
        </w:rPr>
        <w:t>által foglalkoztatott munkavállaló/megbízott szakértő / az …. helyi akciócsoport által a 2014–2020</w:t>
      </w:r>
      <w:r w:rsidR="0030067D">
        <w:rPr>
          <w:rFonts w:ascii="Arial" w:hAnsi="Arial" w:cs="Arial"/>
          <w:sz w:val="20"/>
          <w:szCs w:val="20"/>
        </w:rPr>
        <w:t xml:space="preserve"> programozási időszakban, </w:t>
      </w:r>
      <w:r w:rsidR="0030067D" w:rsidRPr="0030067D">
        <w:rPr>
          <w:rFonts w:ascii="Arial" w:hAnsi="Arial" w:cs="Arial"/>
          <w:sz w:val="20"/>
          <w:szCs w:val="20"/>
        </w:rPr>
        <w:t>a</w:t>
      </w:r>
      <w:r w:rsidR="0030067D" w:rsidRPr="0030067D">
        <w:rPr>
          <w:rFonts w:ascii="Arial" w:hAnsi="Arial" w:cs="Arial"/>
          <w:b/>
          <w:sz w:val="20"/>
          <w:szCs w:val="20"/>
        </w:rPr>
        <w:t xml:space="preserve"> Kiskőrös Kulturális Központ Közösségalapú Fejlesztése</w:t>
      </w:r>
      <w:r w:rsidR="0030067D">
        <w:rPr>
          <w:rFonts w:ascii="Arial" w:hAnsi="Arial" w:cs="Arial"/>
          <w:sz w:val="20"/>
          <w:szCs w:val="20"/>
        </w:rPr>
        <w:t xml:space="preserve"> </w:t>
      </w:r>
      <w:r w:rsidRPr="00B76D2C">
        <w:rPr>
          <w:rFonts w:ascii="Arial" w:hAnsi="Arial" w:cs="Arial"/>
          <w:sz w:val="20"/>
          <w:szCs w:val="20"/>
        </w:rPr>
        <w:t>című helyi közösségi fejlesztési stratégia forrásainak felhasznál</w:t>
      </w:r>
      <w:r>
        <w:rPr>
          <w:rFonts w:ascii="Arial" w:hAnsi="Arial" w:cs="Arial"/>
          <w:sz w:val="20"/>
          <w:szCs w:val="20"/>
        </w:rPr>
        <w:t xml:space="preserve">ása </w:t>
      </w:r>
      <w:r w:rsidRPr="00B76D2C">
        <w:rPr>
          <w:rFonts w:ascii="Arial" w:hAnsi="Arial" w:cs="Arial"/>
          <w:sz w:val="20"/>
          <w:szCs w:val="20"/>
        </w:rPr>
        <w:t xml:space="preserve">érdekében létrehozott Helyi Bíráló Bizottság tagja, </w:t>
      </w:r>
      <w:r w:rsidRPr="00B76D2C">
        <w:rPr>
          <w:rFonts w:ascii="Arial" w:hAnsi="Arial" w:cs="Arial"/>
          <w:i/>
          <w:sz w:val="20"/>
          <w:szCs w:val="20"/>
        </w:rPr>
        <w:t>a 2014-2020 programozási időszakban az egyes európai uniós alapokból származó támogatások felhasználásának rendjéről szóló 272/2014. (XI. 5.) Korm. rendelet 39. § (3)</w:t>
      </w:r>
      <w:r w:rsidRPr="00B76D2C">
        <w:rPr>
          <w:rFonts w:ascii="Arial" w:hAnsi="Arial" w:cs="Arial"/>
          <w:sz w:val="20"/>
          <w:szCs w:val="20"/>
        </w:rPr>
        <w:t xml:space="preserve"> bekezdése alapján kötelezettséget vállalok arra</w:t>
      </w:r>
      <w:r>
        <w:rPr>
          <w:rFonts w:ascii="Arial" w:hAnsi="Arial" w:cs="Arial"/>
          <w:sz w:val="20"/>
          <w:szCs w:val="20"/>
        </w:rPr>
        <w:t xml:space="preserve"> ,</w:t>
      </w:r>
      <w:r w:rsidRPr="00B76D2C">
        <w:rPr>
          <w:rFonts w:ascii="Arial" w:hAnsi="Arial" w:cs="Arial"/>
          <w:sz w:val="20"/>
          <w:szCs w:val="20"/>
        </w:rPr>
        <w:t>valamennyi felhívás tekintetében, hogy az esetleges összeférhetetlenségi okok fennállása esetén összeférhetetlenségemet az akciócsoport elnöke / vezetője és a munkaszervezet vezetője részére haladéktalanul írásban bejelentem.</w:t>
      </w:r>
    </w:p>
    <w:p w:rsidR="00395EEB" w:rsidRPr="00B76D2C" w:rsidRDefault="00395EEB" w:rsidP="00395EEB">
      <w:pPr>
        <w:jc w:val="both"/>
        <w:rPr>
          <w:rFonts w:ascii="Arial" w:hAnsi="Arial" w:cs="Arial"/>
          <w:sz w:val="20"/>
          <w:szCs w:val="20"/>
        </w:rPr>
      </w:pPr>
      <w:r w:rsidRPr="00B76D2C">
        <w:rPr>
          <w:rFonts w:ascii="Arial" w:hAnsi="Arial" w:cs="Arial"/>
          <w:sz w:val="20"/>
          <w:szCs w:val="20"/>
        </w:rPr>
        <w:t xml:space="preserve">Tudomásul veszem, hogy a támogatásra vonatkozó </w:t>
      </w:r>
      <w:r w:rsidRPr="00B76D2C">
        <w:rPr>
          <w:rFonts w:ascii="Arial" w:hAnsi="Arial" w:cs="Arial"/>
          <w:b/>
          <w:sz w:val="20"/>
          <w:szCs w:val="20"/>
        </w:rPr>
        <w:t>döntés előkészítésében és meghozatalában nem vehet részt az</w:t>
      </w:r>
      <w:r w:rsidRPr="00B76D2C">
        <w:rPr>
          <w:rFonts w:ascii="Arial" w:hAnsi="Arial" w:cs="Arial"/>
          <w:sz w:val="20"/>
          <w:szCs w:val="20"/>
        </w:rPr>
        <w:t xml:space="preserve"> a </w:t>
      </w:r>
      <w:r w:rsidRPr="00B76D2C">
        <w:rPr>
          <w:rFonts w:ascii="Arial" w:hAnsi="Arial" w:cs="Arial"/>
          <w:b/>
          <w:sz w:val="20"/>
          <w:szCs w:val="20"/>
        </w:rPr>
        <w:t xml:space="preserve">személy vagy </w:t>
      </w:r>
      <w:r w:rsidRPr="00B76D2C">
        <w:rPr>
          <w:rFonts w:ascii="Arial" w:hAnsi="Arial" w:cs="Arial"/>
          <w:b/>
          <w:sz w:val="20"/>
          <w:szCs w:val="20"/>
          <w:u w:val="single"/>
        </w:rPr>
        <w:t>szervezet</w:t>
      </w:r>
      <w:r w:rsidRPr="00B76D2C">
        <w:rPr>
          <w:rFonts w:ascii="Arial" w:hAnsi="Arial" w:cs="Arial"/>
          <w:sz w:val="20"/>
          <w:szCs w:val="20"/>
        </w:rPr>
        <w:t xml:space="preserve">, aki az adott felhívásra </w:t>
      </w:r>
      <w:r w:rsidRPr="00B76D2C">
        <w:rPr>
          <w:rFonts w:ascii="Arial" w:hAnsi="Arial" w:cs="Arial"/>
          <w:b/>
          <w:sz w:val="20"/>
          <w:szCs w:val="20"/>
        </w:rPr>
        <w:t>támogatási kérelmet nyújtott be</w:t>
      </w:r>
      <w:r w:rsidRPr="00B76D2C">
        <w:rPr>
          <w:rFonts w:ascii="Arial" w:hAnsi="Arial" w:cs="Arial"/>
          <w:sz w:val="20"/>
          <w:szCs w:val="20"/>
        </w:rPr>
        <w:t xml:space="preserve">, a támogatási kérelem </w:t>
      </w:r>
      <w:r w:rsidRPr="00B76D2C">
        <w:rPr>
          <w:rFonts w:ascii="Arial" w:hAnsi="Arial" w:cs="Arial"/>
          <w:b/>
          <w:sz w:val="20"/>
          <w:szCs w:val="20"/>
        </w:rPr>
        <w:t>elkészítésében részt</w:t>
      </w:r>
      <w:r w:rsidRPr="00B76D2C">
        <w:rPr>
          <w:rFonts w:ascii="Arial" w:hAnsi="Arial" w:cs="Arial"/>
          <w:sz w:val="20"/>
          <w:szCs w:val="20"/>
        </w:rPr>
        <w:t xml:space="preserve"> vett, a </w:t>
      </w:r>
      <w:r w:rsidRPr="00B76D2C">
        <w:rPr>
          <w:rFonts w:ascii="Arial" w:hAnsi="Arial" w:cs="Arial"/>
          <w:b/>
          <w:sz w:val="20"/>
          <w:szCs w:val="20"/>
        </w:rPr>
        <w:t>projekt megvalósítója</w:t>
      </w:r>
      <w:r w:rsidRPr="00B76D2C">
        <w:rPr>
          <w:rFonts w:ascii="Arial" w:hAnsi="Arial" w:cs="Arial"/>
          <w:sz w:val="20"/>
          <w:szCs w:val="20"/>
        </w:rPr>
        <w:t xml:space="preserve">, ha a támogatási kérelméről még nem született döntés, valamint az, </w:t>
      </w:r>
      <w:r w:rsidRPr="00B76D2C">
        <w:rPr>
          <w:rFonts w:ascii="Arial" w:hAnsi="Arial" w:cs="Arial"/>
          <w:b/>
          <w:sz w:val="20"/>
          <w:szCs w:val="20"/>
        </w:rPr>
        <w:t>aki</w:t>
      </w:r>
    </w:p>
    <w:p w:rsidR="00395EEB" w:rsidRPr="00B76D2C" w:rsidRDefault="00395EEB" w:rsidP="00395EEB">
      <w:pPr>
        <w:jc w:val="both"/>
        <w:rPr>
          <w:rFonts w:ascii="Arial" w:hAnsi="Arial" w:cs="Arial"/>
          <w:sz w:val="20"/>
          <w:szCs w:val="20"/>
        </w:rPr>
      </w:pPr>
      <w:r w:rsidRPr="00B76D2C">
        <w:rPr>
          <w:rFonts w:ascii="Arial" w:hAnsi="Arial" w:cs="Arial"/>
          <w:sz w:val="20"/>
          <w:szCs w:val="20"/>
        </w:rPr>
        <w:t xml:space="preserve">a) a támogatási kérelmet benyújtó </w:t>
      </w:r>
      <w:r w:rsidRPr="00B76D2C">
        <w:rPr>
          <w:rFonts w:ascii="Arial" w:hAnsi="Arial" w:cs="Arial"/>
          <w:b/>
          <w:sz w:val="20"/>
          <w:szCs w:val="20"/>
        </w:rPr>
        <w:t>szervezettel munkaviszonyban</w:t>
      </w:r>
      <w:r w:rsidRPr="00B76D2C">
        <w:rPr>
          <w:rFonts w:ascii="Arial" w:hAnsi="Arial" w:cs="Arial"/>
          <w:sz w:val="20"/>
          <w:szCs w:val="20"/>
        </w:rPr>
        <w:t xml:space="preserve"> vagy </w:t>
      </w:r>
      <w:r w:rsidRPr="00B76D2C">
        <w:rPr>
          <w:rFonts w:ascii="Arial" w:hAnsi="Arial" w:cs="Arial"/>
          <w:b/>
          <w:sz w:val="20"/>
          <w:szCs w:val="20"/>
        </w:rPr>
        <w:t>munkavégzésre irányuló egyéb</w:t>
      </w:r>
      <w:r w:rsidRPr="00B76D2C">
        <w:rPr>
          <w:rFonts w:ascii="Arial" w:hAnsi="Arial" w:cs="Arial"/>
          <w:sz w:val="20"/>
          <w:szCs w:val="20"/>
        </w:rPr>
        <w:t xml:space="preserve"> jogviszonyban áll;</w:t>
      </w:r>
    </w:p>
    <w:p w:rsidR="00395EEB" w:rsidRPr="00B76D2C" w:rsidRDefault="00395EEB" w:rsidP="00395EEB">
      <w:pPr>
        <w:jc w:val="both"/>
        <w:rPr>
          <w:rFonts w:ascii="Arial" w:hAnsi="Arial" w:cs="Arial"/>
          <w:sz w:val="20"/>
          <w:szCs w:val="20"/>
        </w:rPr>
      </w:pPr>
      <w:r w:rsidRPr="00B76D2C">
        <w:rPr>
          <w:rFonts w:ascii="Arial" w:hAnsi="Arial" w:cs="Arial"/>
          <w:sz w:val="20"/>
          <w:szCs w:val="20"/>
        </w:rPr>
        <w:t xml:space="preserve">b) a támogatási kérelmet benyújtó </w:t>
      </w:r>
      <w:r w:rsidRPr="00B76D2C">
        <w:rPr>
          <w:rFonts w:ascii="Arial" w:hAnsi="Arial" w:cs="Arial"/>
          <w:b/>
          <w:sz w:val="20"/>
          <w:szCs w:val="20"/>
        </w:rPr>
        <w:t>szervezet vezető tisztségviselője</w:t>
      </w:r>
      <w:r w:rsidRPr="00B76D2C">
        <w:rPr>
          <w:rFonts w:ascii="Arial" w:hAnsi="Arial" w:cs="Arial"/>
          <w:sz w:val="20"/>
          <w:szCs w:val="20"/>
        </w:rPr>
        <w:t xml:space="preserve">, vagy </w:t>
      </w:r>
      <w:r w:rsidRPr="00B76D2C">
        <w:rPr>
          <w:rFonts w:ascii="Arial" w:hAnsi="Arial" w:cs="Arial"/>
          <w:b/>
          <w:sz w:val="20"/>
          <w:szCs w:val="20"/>
        </w:rPr>
        <w:t>felügyelő bizottságának</w:t>
      </w:r>
      <w:r w:rsidRPr="00B76D2C">
        <w:rPr>
          <w:rFonts w:ascii="Arial" w:hAnsi="Arial" w:cs="Arial"/>
          <w:sz w:val="20"/>
          <w:szCs w:val="20"/>
        </w:rPr>
        <w:t xml:space="preserve"> tagja;</w:t>
      </w:r>
    </w:p>
    <w:p w:rsidR="00395EEB" w:rsidRPr="00B76D2C" w:rsidRDefault="00395EEB" w:rsidP="00395EEB">
      <w:pPr>
        <w:jc w:val="both"/>
        <w:rPr>
          <w:rFonts w:ascii="Arial" w:hAnsi="Arial" w:cs="Arial"/>
          <w:sz w:val="20"/>
          <w:szCs w:val="20"/>
        </w:rPr>
      </w:pPr>
      <w:r w:rsidRPr="00B76D2C">
        <w:rPr>
          <w:rFonts w:ascii="Arial" w:hAnsi="Arial" w:cs="Arial"/>
          <w:sz w:val="20"/>
          <w:szCs w:val="20"/>
        </w:rPr>
        <w:t xml:space="preserve">c) a támogatási kérelmet benyújtó </w:t>
      </w:r>
      <w:r w:rsidRPr="00B76D2C">
        <w:rPr>
          <w:rFonts w:ascii="Arial" w:hAnsi="Arial" w:cs="Arial"/>
          <w:b/>
          <w:sz w:val="20"/>
          <w:szCs w:val="20"/>
        </w:rPr>
        <w:t>szervezet tagja</w:t>
      </w:r>
      <w:r w:rsidRPr="00B76D2C">
        <w:rPr>
          <w:rFonts w:ascii="Arial" w:hAnsi="Arial" w:cs="Arial"/>
          <w:sz w:val="20"/>
          <w:szCs w:val="20"/>
        </w:rPr>
        <w:t xml:space="preserve">, vagy aki abban közvetlen vagy közvetett </w:t>
      </w:r>
      <w:r w:rsidRPr="00B76D2C">
        <w:rPr>
          <w:rFonts w:ascii="Arial" w:hAnsi="Arial" w:cs="Arial"/>
          <w:b/>
          <w:sz w:val="20"/>
          <w:szCs w:val="20"/>
        </w:rPr>
        <w:t>tulajdoni részesedéssel</w:t>
      </w:r>
      <w:r w:rsidRPr="00B76D2C">
        <w:rPr>
          <w:rFonts w:ascii="Arial" w:hAnsi="Arial" w:cs="Arial"/>
          <w:sz w:val="20"/>
          <w:szCs w:val="20"/>
        </w:rPr>
        <w:t xml:space="preserve"> rendelkezik;</w:t>
      </w:r>
    </w:p>
    <w:p w:rsidR="00395EEB" w:rsidRPr="00B76D2C" w:rsidRDefault="00395EEB" w:rsidP="00395EEB">
      <w:pPr>
        <w:jc w:val="both"/>
        <w:rPr>
          <w:rFonts w:ascii="Arial" w:hAnsi="Arial" w:cs="Arial"/>
          <w:sz w:val="20"/>
          <w:szCs w:val="20"/>
        </w:rPr>
      </w:pPr>
      <w:r w:rsidRPr="00B76D2C">
        <w:rPr>
          <w:rFonts w:ascii="Arial" w:hAnsi="Arial" w:cs="Arial"/>
          <w:sz w:val="20"/>
          <w:szCs w:val="20"/>
        </w:rPr>
        <w:t xml:space="preserve">d) az </w:t>
      </w:r>
      <w:r w:rsidRPr="00B76D2C">
        <w:rPr>
          <w:rFonts w:ascii="Arial" w:hAnsi="Arial" w:cs="Arial"/>
          <w:b/>
          <w:sz w:val="20"/>
          <w:szCs w:val="20"/>
        </w:rPr>
        <w:t>értékelésre,</w:t>
      </w:r>
      <w:r w:rsidRPr="00B76D2C">
        <w:rPr>
          <w:rFonts w:ascii="Arial" w:hAnsi="Arial" w:cs="Arial"/>
          <w:sz w:val="20"/>
          <w:szCs w:val="20"/>
        </w:rPr>
        <w:t xml:space="preserve"> a </w:t>
      </w:r>
      <w:r w:rsidRPr="00B76D2C">
        <w:rPr>
          <w:rFonts w:ascii="Arial" w:hAnsi="Arial" w:cs="Arial"/>
          <w:b/>
          <w:sz w:val="20"/>
          <w:szCs w:val="20"/>
        </w:rPr>
        <w:t>minőség-ellenőrzésre</w:t>
      </w:r>
      <w:r w:rsidRPr="00B76D2C">
        <w:rPr>
          <w:rFonts w:ascii="Arial" w:hAnsi="Arial" w:cs="Arial"/>
          <w:sz w:val="20"/>
          <w:szCs w:val="20"/>
        </w:rPr>
        <w:t xml:space="preserve"> vagy a </w:t>
      </w:r>
      <w:r w:rsidRPr="00B76D2C">
        <w:rPr>
          <w:rFonts w:ascii="Arial" w:hAnsi="Arial" w:cs="Arial"/>
          <w:b/>
          <w:sz w:val="20"/>
          <w:szCs w:val="20"/>
        </w:rPr>
        <w:t>bírálatra benyújtott dokumentumok előkészítésében vagy kidolgozásában bármilyen</w:t>
      </w:r>
      <w:r w:rsidRPr="00B76D2C">
        <w:rPr>
          <w:rFonts w:ascii="Arial" w:hAnsi="Arial" w:cs="Arial"/>
          <w:sz w:val="20"/>
          <w:szCs w:val="20"/>
        </w:rPr>
        <w:t xml:space="preserve"> formában részt vett;</w:t>
      </w:r>
    </w:p>
    <w:p w:rsidR="00395EEB" w:rsidRPr="00B76D2C" w:rsidRDefault="00395EEB" w:rsidP="00395EEB">
      <w:pPr>
        <w:jc w:val="both"/>
        <w:rPr>
          <w:rFonts w:ascii="Arial" w:hAnsi="Arial" w:cs="Arial"/>
          <w:sz w:val="20"/>
          <w:szCs w:val="20"/>
        </w:rPr>
      </w:pPr>
      <w:r w:rsidRPr="00B76D2C">
        <w:rPr>
          <w:rFonts w:ascii="Arial" w:hAnsi="Arial" w:cs="Arial"/>
          <w:sz w:val="20"/>
          <w:szCs w:val="20"/>
        </w:rPr>
        <w:t xml:space="preserve">e) az a)-d) pont szerinti személynek a Polgári Törvénykönyvről szóló 2013. évi V. törvény (a továbbiakban: Ptk.) 8:1. § 1. pontja szerinti </w:t>
      </w:r>
      <w:r w:rsidRPr="00B76D2C">
        <w:rPr>
          <w:rFonts w:ascii="Arial" w:hAnsi="Arial" w:cs="Arial"/>
          <w:b/>
          <w:sz w:val="20"/>
          <w:szCs w:val="20"/>
        </w:rPr>
        <w:t>közeli hozzátartozója</w:t>
      </w:r>
      <w:r w:rsidRPr="00B76D2C">
        <w:rPr>
          <w:rFonts w:ascii="Arial" w:hAnsi="Arial" w:cs="Arial"/>
          <w:sz w:val="20"/>
          <w:szCs w:val="20"/>
        </w:rPr>
        <w:t>;</w:t>
      </w:r>
    </w:p>
    <w:p w:rsidR="00395EEB" w:rsidRPr="00B76D2C" w:rsidRDefault="00395EEB" w:rsidP="00395EEB">
      <w:pPr>
        <w:jc w:val="both"/>
        <w:rPr>
          <w:rFonts w:ascii="Arial" w:hAnsi="Arial" w:cs="Arial"/>
          <w:sz w:val="20"/>
          <w:szCs w:val="20"/>
        </w:rPr>
      </w:pPr>
      <w:r w:rsidRPr="00B76D2C">
        <w:rPr>
          <w:rFonts w:ascii="Arial" w:hAnsi="Arial" w:cs="Arial"/>
          <w:sz w:val="20"/>
          <w:szCs w:val="20"/>
        </w:rPr>
        <w:t xml:space="preserve">f) </w:t>
      </w:r>
      <w:r w:rsidRPr="00B76D2C">
        <w:rPr>
          <w:rFonts w:ascii="Arial" w:hAnsi="Arial" w:cs="Arial"/>
          <w:b/>
          <w:sz w:val="20"/>
          <w:szCs w:val="20"/>
        </w:rPr>
        <w:t>tekintetében</w:t>
      </w:r>
      <w:r w:rsidRPr="00B76D2C">
        <w:rPr>
          <w:rFonts w:ascii="Arial" w:hAnsi="Arial" w:cs="Arial"/>
          <w:sz w:val="20"/>
          <w:szCs w:val="20"/>
        </w:rPr>
        <w:t xml:space="preserve"> az irányító hatósághoz érkezett </w:t>
      </w:r>
      <w:r w:rsidRPr="00B76D2C">
        <w:rPr>
          <w:rFonts w:ascii="Arial" w:hAnsi="Arial" w:cs="Arial"/>
          <w:b/>
          <w:sz w:val="20"/>
          <w:szCs w:val="20"/>
        </w:rPr>
        <w:t>bejelentés alapján</w:t>
      </w:r>
      <w:r w:rsidRPr="00B76D2C">
        <w:rPr>
          <w:rFonts w:ascii="Arial" w:hAnsi="Arial" w:cs="Arial"/>
          <w:sz w:val="20"/>
          <w:szCs w:val="20"/>
        </w:rPr>
        <w:t xml:space="preserve"> vagy hivatalból az irányító hatóság megállapítja, hogy </w:t>
      </w:r>
      <w:r w:rsidRPr="00B76D2C">
        <w:rPr>
          <w:rFonts w:ascii="Arial" w:hAnsi="Arial" w:cs="Arial"/>
          <w:b/>
          <w:sz w:val="20"/>
          <w:szCs w:val="20"/>
        </w:rPr>
        <w:t>a pártatlan és objektív közreműködése nem biztosítható</w:t>
      </w:r>
      <w:r w:rsidRPr="00B76D2C">
        <w:rPr>
          <w:rFonts w:ascii="Arial" w:hAnsi="Arial" w:cs="Arial"/>
          <w:sz w:val="20"/>
          <w:szCs w:val="20"/>
        </w:rPr>
        <w:t>.</w:t>
      </w:r>
    </w:p>
    <w:p w:rsidR="00395EEB" w:rsidRPr="00B76D2C" w:rsidRDefault="00395EEB" w:rsidP="00395EEB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B76D2C">
        <w:rPr>
          <w:rFonts w:ascii="Arial" w:hAnsi="Arial" w:cs="Arial"/>
          <w:sz w:val="20"/>
          <w:szCs w:val="20"/>
        </w:rPr>
        <w:t>Az a) és a b) pont nem jelent összeférhetetlenséget a területi szereplő részéről benyújtott és megvalósított projekt, ha a területi szereplő szervezetén belül az adott projekt vonatkozásában a projekt elkészítéséhez, benyújtásához, megvalósításához, valamint a döntés előkészítéséhez, meghozatalához kapcsolódó feladatok személyi szinten elkülönülnek.</w:t>
      </w:r>
    </w:p>
    <w:p w:rsidR="00395EEB" w:rsidRDefault="00395EEB" w:rsidP="00395EEB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B76D2C">
        <w:rPr>
          <w:rFonts w:ascii="Arial" w:hAnsi="Arial" w:cs="Arial"/>
          <w:sz w:val="20"/>
          <w:szCs w:val="20"/>
        </w:rPr>
        <w:t>Tudomásul veszem, hogy összeférhetetlenségem megállapítását bárki jogosult a … helyi akciócsoport tagjai közül kezdeményezni. Amennyiben a helyi akciócsoport elnöke / vezetője az összeférhetetlenségemet megállapítja az adott dokumentum tekintetében, a továbbiakban nem vehetek részt az adott ügy bírálatában, és az erre a dokumentumra vonatkozó addigi eljárásomat érvénytelennek kell tekinteni.</w:t>
      </w:r>
    </w:p>
    <w:p w:rsidR="00395EEB" w:rsidRDefault="00395EEB" w:rsidP="00395EEB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395EEB" w:rsidRPr="00B76D2C" w:rsidRDefault="00395EEB" w:rsidP="00395EEB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395EEB" w:rsidRPr="00B76D2C" w:rsidRDefault="00395EEB" w:rsidP="00395EEB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B76D2C">
        <w:rPr>
          <w:rFonts w:ascii="Arial" w:hAnsi="Arial" w:cs="Arial"/>
          <w:sz w:val="20"/>
          <w:szCs w:val="20"/>
        </w:rPr>
        <w:t>……………………, 201</w:t>
      </w:r>
      <w:r>
        <w:rPr>
          <w:rFonts w:ascii="Arial" w:hAnsi="Arial" w:cs="Arial"/>
          <w:sz w:val="20"/>
          <w:szCs w:val="20"/>
        </w:rPr>
        <w:t>8</w:t>
      </w:r>
      <w:r w:rsidRPr="00B76D2C">
        <w:rPr>
          <w:rFonts w:ascii="Arial" w:hAnsi="Arial" w:cs="Arial"/>
          <w:sz w:val="20"/>
          <w:szCs w:val="20"/>
        </w:rPr>
        <w:t>.………………….hó..….nap</w:t>
      </w:r>
    </w:p>
    <w:p w:rsidR="00395EEB" w:rsidRPr="00B76D2C" w:rsidRDefault="00395EEB" w:rsidP="00395EEB">
      <w:pPr>
        <w:jc w:val="right"/>
        <w:rPr>
          <w:rFonts w:ascii="Arial" w:hAnsi="Arial" w:cs="Arial"/>
          <w:sz w:val="20"/>
          <w:szCs w:val="20"/>
        </w:rPr>
      </w:pPr>
    </w:p>
    <w:p w:rsidR="00395EEB" w:rsidRPr="00B76D2C" w:rsidRDefault="00395EEB" w:rsidP="00395EEB">
      <w:pPr>
        <w:jc w:val="right"/>
        <w:rPr>
          <w:rFonts w:ascii="Arial" w:hAnsi="Arial" w:cs="Arial"/>
          <w:sz w:val="20"/>
          <w:szCs w:val="20"/>
        </w:rPr>
      </w:pPr>
      <w:r w:rsidRPr="00B76D2C">
        <w:rPr>
          <w:rFonts w:ascii="Arial" w:hAnsi="Arial" w:cs="Arial"/>
          <w:sz w:val="20"/>
          <w:szCs w:val="20"/>
        </w:rPr>
        <w:t>……………………………………….</w:t>
      </w:r>
    </w:p>
    <w:p w:rsidR="00395EEB" w:rsidRDefault="00395EEB" w:rsidP="00395EEB">
      <w:pPr>
        <w:spacing w:after="120"/>
        <w:ind w:left="4956" w:firstLine="708"/>
        <w:jc w:val="center"/>
        <w:rPr>
          <w:rFonts w:ascii="Arial" w:hAnsi="Arial" w:cs="Arial"/>
          <w:sz w:val="20"/>
          <w:szCs w:val="20"/>
        </w:rPr>
      </w:pPr>
    </w:p>
    <w:p w:rsidR="00395EEB" w:rsidRPr="00B76D2C" w:rsidRDefault="00395EEB" w:rsidP="00395EEB">
      <w:pPr>
        <w:spacing w:after="120"/>
        <w:ind w:left="4956" w:firstLine="708"/>
        <w:jc w:val="center"/>
        <w:rPr>
          <w:rFonts w:ascii="Arial" w:hAnsi="Arial" w:cs="Arial"/>
          <w:sz w:val="20"/>
          <w:szCs w:val="20"/>
        </w:rPr>
      </w:pPr>
    </w:p>
    <w:p w:rsidR="00395EEB" w:rsidRPr="00B76D2C" w:rsidRDefault="00395EEB" w:rsidP="00395EE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76D2C">
        <w:rPr>
          <w:rFonts w:ascii="Arial" w:hAnsi="Arial" w:cs="Arial"/>
          <w:sz w:val="20"/>
          <w:szCs w:val="20"/>
        </w:rPr>
        <w:t>Előttünk, mint tanuk előtt:</w:t>
      </w:r>
    </w:p>
    <w:tbl>
      <w:tblPr>
        <w:tblW w:w="921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395EEB" w:rsidRPr="00B76D2C" w:rsidTr="00AC6BA5">
        <w:tc>
          <w:tcPr>
            <w:tcW w:w="4606" w:type="dxa"/>
          </w:tcPr>
          <w:p w:rsidR="00395EEB" w:rsidRDefault="00395EEB" w:rsidP="00AC6BA5">
            <w:pPr>
              <w:tabs>
                <w:tab w:val="left" w:pos="426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5EEB" w:rsidRPr="00B76D2C" w:rsidRDefault="00395EEB" w:rsidP="00AC6BA5">
            <w:pPr>
              <w:tabs>
                <w:tab w:val="left" w:pos="426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395EEB" w:rsidRPr="00B76D2C" w:rsidRDefault="00395EEB" w:rsidP="00AC6BA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EEB" w:rsidRPr="00B76D2C" w:rsidTr="00AC6BA5">
        <w:tc>
          <w:tcPr>
            <w:tcW w:w="4606" w:type="dxa"/>
          </w:tcPr>
          <w:p w:rsidR="00395EEB" w:rsidRPr="00B76D2C" w:rsidRDefault="00395EEB" w:rsidP="00AC6BA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D2C">
              <w:rPr>
                <w:rFonts w:ascii="Arial" w:hAnsi="Arial" w:cs="Arial"/>
                <w:sz w:val="20"/>
                <w:szCs w:val="20"/>
              </w:rPr>
              <w:t>(aláírás, olvasható név, állandó lakcím, személyi igazolvány száma)</w:t>
            </w:r>
          </w:p>
        </w:tc>
        <w:tc>
          <w:tcPr>
            <w:tcW w:w="4606" w:type="dxa"/>
          </w:tcPr>
          <w:p w:rsidR="00395EEB" w:rsidRPr="00B76D2C" w:rsidRDefault="00395EEB" w:rsidP="00AC6BA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D2C">
              <w:rPr>
                <w:rFonts w:ascii="Arial" w:hAnsi="Arial" w:cs="Arial"/>
                <w:sz w:val="20"/>
                <w:szCs w:val="20"/>
              </w:rPr>
              <w:t>(aláírás, olvasható név, állandó lakcím, személyi igazolvány száma)</w:t>
            </w:r>
          </w:p>
        </w:tc>
      </w:tr>
    </w:tbl>
    <w:p w:rsidR="00395EEB" w:rsidRDefault="00395EEB" w:rsidP="00395EEB">
      <w:pPr>
        <w:jc w:val="center"/>
        <w:rPr>
          <w:rFonts w:ascii="Arial" w:hAnsi="Arial" w:cs="Arial"/>
          <w:sz w:val="20"/>
          <w:szCs w:val="20"/>
        </w:rPr>
      </w:pPr>
      <w:r w:rsidRPr="00B76D2C">
        <w:rPr>
          <w:rFonts w:ascii="Arial" w:hAnsi="Arial" w:cs="Arial"/>
          <w:sz w:val="20"/>
          <w:szCs w:val="20"/>
        </w:rPr>
        <w:br w:type="page"/>
      </w:r>
    </w:p>
    <w:p w:rsidR="00395EEB" w:rsidRDefault="00395EEB" w:rsidP="00395EEB">
      <w:pPr>
        <w:jc w:val="center"/>
        <w:rPr>
          <w:rFonts w:ascii="Arial" w:hAnsi="Arial" w:cs="Arial"/>
          <w:sz w:val="20"/>
          <w:szCs w:val="20"/>
        </w:rPr>
      </w:pPr>
    </w:p>
    <w:p w:rsidR="00395EEB" w:rsidRPr="00F3780D" w:rsidRDefault="00395EEB" w:rsidP="00395EEB">
      <w:pPr>
        <w:jc w:val="center"/>
        <w:rPr>
          <w:rFonts w:ascii="Arial" w:hAnsi="Arial" w:cs="Arial"/>
          <w:sz w:val="20"/>
          <w:szCs w:val="20"/>
        </w:rPr>
      </w:pPr>
      <w:r w:rsidRPr="00E45975">
        <w:rPr>
          <w:rFonts w:ascii="Arial" w:hAnsi="Arial" w:cs="Arial"/>
          <w:b/>
          <w:sz w:val="20"/>
          <w:szCs w:val="20"/>
        </w:rPr>
        <w:t>Titoktartási nyilatkozat</w:t>
      </w:r>
    </w:p>
    <w:p w:rsidR="00395EEB" w:rsidRDefault="00395EEB" w:rsidP="00395EEB">
      <w:pPr>
        <w:keepNext/>
        <w:ind w:left="720"/>
        <w:jc w:val="center"/>
        <w:outlineLvl w:val="0"/>
        <w:rPr>
          <w:rFonts w:ascii="Arial" w:hAnsi="Arial" w:cs="Arial"/>
          <w:b/>
          <w:kern w:val="32"/>
          <w:sz w:val="20"/>
          <w:szCs w:val="20"/>
        </w:rPr>
      </w:pPr>
    </w:p>
    <w:p w:rsidR="00395EEB" w:rsidRPr="00B76D2C" w:rsidRDefault="00395EEB" w:rsidP="00395EEB">
      <w:pPr>
        <w:keepNext/>
        <w:ind w:left="720"/>
        <w:jc w:val="center"/>
        <w:outlineLvl w:val="0"/>
        <w:rPr>
          <w:rFonts w:ascii="Arial" w:hAnsi="Arial" w:cs="Arial"/>
          <w:b/>
          <w:kern w:val="32"/>
          <w:sz w:val="20"/>
          <w:szCs w:val="20"/>
        </w:rPr>
      </w:pPr>
    </w:p>
    <w:p w:rsidR="00395EEB" w:rsidRPr="00B76D2C" w:rsidRDefault="00395EEB" w:rsidP="00395EEB">
      <w:pPr>
        <w:jc w:val="both"/>
        <w:rPr>
          <w:rFonts w:ascii="Arial" w:hAnsi="Arial" w:cs="Arial"/>
          <w:sz w:val="20"/>
          <w:szCs w:val="20"/>
        </w:rPr>
      </w:pPr>
      <w:r w:rsidRPr="00B76D2C">
        <w:rPr>
          <w:rFonts w:ascii="Arial" w:hAnsi="Arial" w:cs="Arial"/>
          <w:sz w:val="20"/>
          <w:szCs w:val="20"/>
        </w:rPr>
        <w:t xml:space="preserve">Alulírott……………...…..(cím: …………………….…….szül. hely…………………………, </w:t>
      </w:r>
    </w:p>
    <w:p w:rsidR="00395EEB" w:rsidRPr="00B76D2C" w:rsidRDefault="00395EEB" w:rsidP="00395EEB">
      <w:pPr>
        <w:jc w:val="both"/>
        <w:rPr>
          <w:rFonts w:ascii="Arial" w:hAnsi="Arial" w:cs="Arial"/>
          <w:sz w:val="20"/>
          <w:szCs w:val="20"/>
        </w:rPr>
      </w:pPr>
      <w:r w:rsidRPr="00B76D2C">
        <w:rPr>
          <w:rFonts w:ascii="Arial" w:hAnsi="Arial" w:cs="Arial"/>
          <w:sz w:val="20"/>
          <w:szCs w:val="20"/>
        </w:rPr>
        <w:t xml:space="preserve">idő:………………...) mint  </w:t>
      </w:r>
      <w:r>
        <w:rPr>
          <w:rFonts w:ascii="Arial" w:hAnsi="Arial" w:cs="Arial"/>
          <w:sz w:val="20"/>
          <w:szCs w:val="20"/>
        </w:rPr>
        <w:t xml:space="preserve">a </w:t>
      </w:r>
      <w:r w:rsidRPr="009B2199">
        <w:rPr>
          <w:rFonts w:ascii="Arial" w:hAnsi="Arial" w:cs="Arial"/>
          <w:b/>
          <w:sz w:val="20"/>
          <w:szCs w:val="20"/>
        </w:rPr>
        <w:t>Kiskőrösi Kulturális Központ Helyi Akciócsoport</w:t>
      </w:r>
      <w:r w:rsidRPr="00B76D2C">
        <w:rPr>
          <w:rFonts w:ascii="Arial" w:hAnsi="Arial" w:cs="Arial"/>
          <w:sz w:val="20"/>
          <w:szCs w:val="20"/>
        </w:rPr>
        <w:t xml:space="preserve"> munkaszervezetének munkavállalója / a</w:t>
      </w:r>
      <w:r w:rsidRPr="00395EEB">
        <w:rPr>
          <w:rFonts w:ascii="Arial" w:hAnsi="Arial" w:cs="Arial"/>
          <w:sz w:val="20"/>
          <w:szCs w:val="20"/>
        </w:rPr>
        <w:t xml:space="preserve"> </w:t>
      </w:r>
      <w:r w:rsidRPr="009B2199">
        <w:rPr>
          <w:rFonts w:ascii="Arial" w:hAnsi="Arial" w:cs="Arial"/>
          <w:b/>
          <w:sz w:val="20"/>
          <w:szCs w:val="20"/>
        </w:rPr>
        <w:t>Kiskőrösi Kulturális Központ Helyi Akciócsoport</w:t>
      </w:r>
      <w:r w:rsidRPr="00B76D2C">
        <w:rPr>
          <w:rFonts w:ascii="Arial" w:hAnsi="Arial" w:cs="Arial"/>
          <w:sz w:val="20"/>
          <w:szCs w:val="20"/>
        </w:rPr>
        <w:t xml:space="preserve"> által foglalkoztatott munkavállaló/megbízott szakértő / a</w:t>
      </w:r>
      <w:r w:rsidRPr="00395EEB">
        <w:rPr>
          <w:rFonts w:ascii="Arial" w:hAnsi="Arial" w:cs="Arial"/>
          <w:sz w:val="20"/>
          <w:szCs w:val="20"/>
        </w:rPr>
        <w:t xml:space="preserve"> </w:t>
      </w:r>
      <w:r w:rsidRPr="009B2199">
        <w:rPr>
          <w:rFonts w:ascii="Arial" w:hAnsi="Arial" w:cs="Arial"/>
          <w:b/>
          <w:sz w:val="20"/>
          <w:szCs w:val="20"/>
        </w:rPr>
        <w:t>Kiskőrösi Kulturális Központ Helyi Akciócsoport</w:t>
      </w:r>
      <w:r w:rsidRPr="00B76D2C">
        <w:rPr>
          <w:rFonts w:ascii="Arial" w:hAnsi="Arial" w:cs="Arial"/>
          <w:sz w:val="20"/>
          <w:szCs w:val="20"/>
        </w:rPr>
        <w:t xml:space="preserve"> által a 2014–2020 programozási időszakban, a </w:t>
      </w:r>
      <w:r w:rsidR="009B2199" w:rsidRPr="0030067D">
        <w:rPr>
          <w:rFonts w:ascii="Arial" w:hAnsi="Arial" w:cs="Arial"/>
          <w:b/>
          <w:sz w:val="20"/>
          <w:szCs w:val="20"/>
        </w:rPr>
        <w:t>Kiskőrös Kulturális Központ Közösségalapú Fejlesztése</w:t>
      </w:r>
      <w:r w:rsidR="009B2199">
        <w:rPr>
          <w:rFonts w:ascii="Arial" w:hAnsi="Arial" w:cs="Arial"/>
          <w:sz w:val="20"/>
          <w:szCs w:val="20"/>
        </w:rPr>
        <w:t xml:space="preserve"> </w:t>
      </w:r>
      <w:r w:rsidRPr="00B76D2C">
        <w:rPr>
          <w:rFonts w:ascii="Arial" w:hAnsi="Arial" w:cs="Arial"/>
          <w:sz w:val="20"/>
          <w:szCs w:val="20"/>
        </w:rPr>
        <w:t>című helyi közösségi fejlesztési stratégia forrásainak felhasználása érdekében létrehozott Helyi Bíráló Bizottság tagja,</w:t>
      </w:r>
      <w:r w:rsidRPr="00B76D2C">
        <w:rPr>
          <w:rFonts w:ascii="Arial" w:hAnsi="Arial" w:cs="Arial"/>
          <w:i/>
          <w:sz w:val="20"/>
          <w:szCs w:val="20"/>
        </w:rPr>
        <w:t xml:space="preserve">a 2014-2020 programozási időszakban az egyes </w:t>
      </w:r>
      <w:bookmarkStart w:id="1" w:name="_GoBack"/>
      <w:bookmarkEnd w:id="1"/>
      <w:r w:rsidRPr="00B76D2C">
        <w:rPr>
          <w:rFonts w:ascii="Arial" w:hAnsi="Arial" w:cs="Arial"/>
          <w:i/>
          <w:sz w:val="20"/>
          <w:szCs w:val="20"/>
        </w:rPr>
        <w:t>európai uniós alapokból származó támogatások felhasználásának rendjéről szóló 272/2014. (XI. 5.) Korm. rendelet 62. § (1)</w:t>
      </w:r>
      <w:r w:rsidRPr="00B76D2C">
        <w:rPr>
          <w:rFonts w:ascii="Arial" w:hAnsi="Arial" w:cs="Arial"/>
          <w:sz w:val="20"/>
          <w:szCs w:val="20"/>
        </w:rPr>
        <w:t xml:space="preserve"> bekezdése alapján kijelentem, hogy a fentiekben megjelölt eljárás során a tudomásomra jutott, a Polgári Törvénykönyvről szóló 2013. évi V. törvény2:47. §-ában meghatározott üzleti titkot illetve minősített adatot, banktitkot, fizetési titkot, egyéb magántitkot és a bizalmas információkat megőrzöm. A tudomásomra jutott adatok bizalmas információk, azokat harmadik fél részére nem adhatom tovább, nem teszem más számára hozzáférhetővé, valamint gondoskodom arról, hogy a számomra átadott dokumentumokhoz harmadik fél ne tudjon hozzáférni. </w:t>
      </w:r>
    </w:p>
    <w:p w:rsidR="00395EEB" w:rsidRPr="00B76D2C" w:rsidRDefault="00395EEB" w:rsidP="00395EEB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B76D2C">
        <w:rPr>
          <w:rFonts w:ascii="Arial" w:hAnsi="Arial" w:cs="Arial"/>
          <w:sz w:val="20"/>
          <w:szCs w:val="20"/>
        </w:rPr>
        <w:t>Tudomásul veszem, hogy a támogatást igénylők részére a támogatási döntés előkészítése során az értékeléssel, elbírálással és a döntéssel kapcsolatban tudomásomra jutott információkkal kapcsolatban, a hivatalos tájékoztatás időpontjáig titoktartási kötelezettség terhel. A titoktartási kötelezettség nem terjed ki a pályázó a pályáztatási eljárásban történő előrehaladásáról való tájékoztatására. A titokvédelem nem vonatkozik azokra az információkra, adatokra, amelyeket a titok jogosultja nyilvánosságra hozott.</w:t>
      </w:r>
    </w:p>
    <w:p w:rsidR="00395EEB" w:rsidRPr="00B76D2C" w:rsidRDefault="00395EEB" w:rsidP="00395EEB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395EEB" w:rsidRPr="00B76D2C" w:rsidRDefault="00395EEB" w:rsidP="00395EEB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395EEB" w:rsidRPr="00B76D2C" w:rsidRDefault="00395EEB" w:rsidP="00395EEB">
      <w:p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……………….…, 2018.</w:t>
      </w:r>
      <w:r w:rsidRPr="00B76D2C">
        <w:rPr>
          <w:rFonts w:ascii="Arial" w:hAnsi="Arial" w:cs="Arial"/>
          <w:sz w:val="20"/>
          <w:szCs w:val="20"/>
        </w:rPr>
        <w:t xml:space="preserve">. </w:t>
      </w:r>
    </w:p>
    <w:p w:rsidR="00395EEB" w:rsidRPr="00B76D2C" w:rsidRDefault="00395EEB" w:rsidP="00395EEB">
      <w:pPr>
        <w:jc w:val="right"/>
        <w:rPr>
          <w:rFonts w:ascii="Arial" w:hAnsi="Arial" w:cs="Arial"/>
          <w:sz w:val="20"/>
          <w:szCs w:val="20"/>
        </w:rPr>
      </w:pPr>
    </w:p>
    <w:p w:rsidR="00395EEB" w:rsidRPr="00B76D2C" w:rsidRDefault="00395EEB" w:rsidP="00395EEB">
      <w:pPr>
        <w:jc w:val="right"/>
        <w:rPr>
          <w:rFonts w:ascii="Arial" w:hAnsi="Arial" w:cs="Arial"/>
          <w:sz w:val="20"/>
          <w:szCs w:val="20"/>
        </w:rPr>
      </w:pPr>
      <w:r w:rsidRPr="00B76D2C">
        <w:rPr>
          <w:rFonts w:ascii="Arial" w:hAnsi="Arial" w:cs="Arial"/>
          <w:sz w:val="20"/>
          <w:szCs w:val="20"/>
        </w:rPr>
        <w:t>……………………………………….</w:t>
      </w:r>
    </w:p>
    <w:p w:rsidR="00395EEB" w:rsidRPr="00B76D2C" w:rsidRDefault="00395EEB" w:rsidP="00395EEB">
      <w:pPr>
        <w:spacing w:after="120"/>
        <w:ind w:left="4956" w:firstLine="708"/>
        <w:jc w:val="center"/>
        <w:rPr>
          <w:rFonts w:ascii="Arial" w:hAnsi="Arial" w:cs="Arial"/>
          <w:sz w:val="20"/>
          <w:szCs w:val="20"/>
        </w:rPr>
      </w:pPr>
    </w:p>
    <w:p w:rsidR="00395EEB" w:rsidRPr="00B76D2C" w:rsidRDefault="00395EEB" w:rsidP="00395EE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76D2C">
        <w:rPr>
          <w:rFonts w:ascii="Arial" w:hAnsi="Arial" w:cs="Arial"/>
          <w:sz w:val="20"/>
          <w:szCs w:val="20"/>
        </w:rPr>
        <w:t>Előttünk, mint tanúk előtt:</w:t>
      </w:r>
    </w:p>
    <w:tbl>
      <w:tblPr>
        <w:tblW w:w="921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395EEB" w:rsidRPr="00B76D2C" w:rsidTr="00AC6BA5">
        <w:tc>
          <w:tcPr>
            <w:tcW w:w="4606" w:type="dxa"/>
          </w:tcPr>
          <w:p w:rsidR="00395EEB" w:rsidRPr="00B76D2C" w:rsidRDefault="00395EEB" w:rsidP="00AC6BA5">
            <w:pPr>
              <w:tabs>
                <w:tab w:val="left" w:pos="426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5EEB" w:rsidRPr="00B76D2C" w:rsidRDefault="00395EEB" w:rsidP="00AC6BA5">
            <w:pPr>
              <w:tabs>
                <w:tab w:val="left" w:pos="426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395EEB" w:rsidRPr="00B76D2C" w:rsidRDefault="00395EEB" w:rsidP="00AC6BA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EEB" w:rsidRPr="00B76D2C" w:rsidTr="00AC6BA5">
        <w:tc>
          <w:tcPr>
            <w:tcW w:w="4606" w:type="dxa"/>
          </w:tcPr>
          <w:p w:rsidR="00395EEB" w:rsidRPr="00B76D2C" w:rsidRDefault="00395EEB" w:rsidP="00AC6BA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D2C">
              <w:rPr>
                <w:rFonts w:ascii="Arial" w:hAnsi="Arial" w:cs="Arial"/>
                <w:sz w:val="20"/>
                <w:szCs w:val="20"/>
              </w:rPr>
              <w:t>(aláírás, olvasható név, állandó lakcím, személyi igazolvány száma)</w:t>
            </w:r>
          </w:p>
        </w:tc>
        <w:tc>
          <w:tcPr>
            <w:tcW w:w="4606" w:type="dxa"/>
          </w:tcPr>
          <w:p w:rsidR="00395EEB" w:rsidRPr="00B76D2C" w:rsidRDefault="00395EEB" w:rsidP="00AC6BA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D2C">
              <w:rPr>
                <w:rFonts w:ascii="Arial" w:hAnsi="Arial" w:cs="Arial"/>
                <w:sz w:val="20"/>
                <w:szCs w:val="20"/>
              </w:rPr>
              <w:t>(aláírás, olvasható név, állandó lakcím, személyi igazolvány száma)</w:t>
            </w:r>
          </w:p>
        </w:tc>
      </w:tr>
    </w:tbl>
    <w:p w:rsidR="00395EEB" w:rsidRPr="00B76D2C" w:rsidRDefault="00395EEB" w:rsidP="00395EEB">
      <w:pPr>
        <w:rPr>
          <w:rFonts w:ascii="Arial" w:hAnsi="Arial" w:cs="Arial"/>
          <w:sz w:val="20"/>
          <w:szCs w:val="20"/>
        </w:rPr>
      </w:pPr>
    </w:p>
    <w:p w:rsidR="00395EEB" w:rsidRPr="00395EEB" w:rsidRDefault="00395EEB" w:rsidP="00395EEB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sectPr w:rsidR="00395EEB" w:rsidRPr="00395EEB" w:rsidSect="009363F2"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89E" w:rsidRDefault="008C689E" w:rsidP="00BA629B">
      <w:r>
        <w:separator/>
      </w:r>
    </w:p>
  </w:endnote>
  <w:endnote w:type="continuationSeparator" w:id="1">
    <w:p w:rsidR="008C689E" w:rsidRDefault="008C689E" w:rsidP="00BA6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1597440"/>
      <w:docPartObj>
        <w:docPartGallery w:val="Page Numbers (Bottom of Page)"/>
        <w:docPartUnique/>
      </w:docPartObj>
    </w:sdtPr>
    <w:sdtContent>
      <w:p w:rsidR="0021616E" w:rsidRDefault="00FE1EC5">
        <w:pPr>
          <w:pStyle w:val="llb"/>
          <w:jc w:val="center"/>
        </w:pPr>
        <w:r>
          <w:fldChar w:fldCharType="begin"/>
        </w:r>
        <w:r w:rsidR="0021616E">
          <w:instrText>PAGE   \* MERGEFORMAT</w:instrText>
        </w:r>
        <w:r>
          <w:fldChar w:fldCharType="separate"/>
        </w:r>
        <w:r w:rsidR="009B2199">
          <w:rPr>
            <w:noProof/>
          </w:rPr>
          <w:t>14</w:t>
        </w:r>
        <w:r>
          <w:fldChar w:fldCharType="end"/>
        </w:r>
      </w:p>
    </w:sdtContent>
  </w:sdt>
  <w:p w:rsidR="00BA629B" w:rsidRDefault="009363F2">
    <w:pPr>
      <w:pStyle w:val="llb"/>
    </w:pPr>
    <w:r w:rsidRPr="009363F2">
      <w:rPr>
        <w:noProof/>
        <w:lang w:eastAsia="hu-HU"/>
      </w:rPr>
      <w:drawing>
        <wp:inline distT="0" distB="0" distL="0" distR="0">
          <wp:extent cx="1905000" cy="638175"/>
          <wp:effectExtent l="0" t="0" r="0" b="9525"/>
          <wp:docPr id="7" name="Kép 2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3F2" w:rsidRDefault="009363F2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66E" w:rsidRDefault="00F1766E">
    <w:pPr>
      <w:pStyle w:val="llb"/>
    </w:pPr>
    <w:r>
      <w:rPr>
        <w:noProof/>
        <w:lang w:eastAsia="hu-HU"/>
      </w:rPr>
      <w:drawing>
        <wp:inline distT="0" distB="0" distL="0" distR="0">
          <wp:extent cx="1905000" cy="638175"/>
          <wp:effectExtent l="0" t="0" r="0" b="9525"/>
          <wp:docPr id="2" name="Kép 2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89E" w:rsidRDefault="008C689E" w:rsidP="00BA629B">
      <w:r>
        <w:separator/>
      </w:r>
    </w:p>
  </w:footnote>
  <w:footnote w:type="continuationSeparator" w:id="1">
    <w:p w:rsidR="008C689E" w:rsidRDefault="008C689E" w:rsidP="00BA62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D486A474"/>
    <w:lvl w:ilvl="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</w:abstractNum>
  <w:abstractNum w:abstractNumId="1">
    <w:nsid w:val="01BC387D"/>
    <w:multiLevelType w:val="hybridMultilevel"/>
    <w:tmpl w:val="ACB6385C"/>
    <w:lvl w:ilvl="0" w:tplc="C0367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ADE7C4C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z w:val="2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B67C7"/>
    <w:multiLevelType w:val="hybridMultilevel"/>
    <w:tmpl w:val="407E74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500F8"/>
    <w:multiLevelType w:val="hybridMultilevel"/>
    <w:tmpl w:val="90F8EADA"/>
    <w:lvl w:ilvl="0" w:tplc="8126F7DA">
      <w:start w:val="1"/>
      <w:numFmt w:val="lowerLetter"/>
      <w:lvlText w:val="%1)"/>
      <w:lvlJc w:val="left"/>
      <w:pPr>
        <w:ind w:left="58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4">
    <w:nsid w:val="05DE4B34"/>
    <w:multiLevelType w:val="hybridMultilevel"/>
    <w:tmpl w:val="82A8C9D0"/>
    <w:lvl w:ilvl="0" w:tplc="C024B004">
      <w:start w:val="1"/>
      <w:numFmt w:val="lowerLetter"/>
      <w:lvlText w:val="%1)"/>
      <w:lvlJc w:val="left"/>
      <w:pPr>
        <w:ind w:left="58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5">
    <w:nsid w:val="06581576"/>
    <w:multiLevelType w:val="hybridMultilevel"/>
    <w:tmpl w:val="EB3843C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601C8192">
      <w:start w:val="1"/>
      <w:numFmt w:val="lowerRoman"/>
      <w:lvlText w:val="%2."/>
      <w:lvlJc w:val="left"/>
      <w:pPr>
        <w:ind w:left="1440" w:hanging="72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873445"/>
    <w:multiLevelType w:val="hybridMultilevel"/>
    <w:tmpl w:val="D6F2B0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A23F42"/>
    <w:multiLevelType w:val="hybridMultilevel"/>
    <w:tmpl w:val="094C23D4"/>
    <w:lvl w:ilvl="0" w:tplc="20FA92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5B666E"/>
    <w:multiLevelType w:val="hybridMultilevel"/>
    <w:tmpl w:val="69ECE36C"/>
    <w:lvl w:ilvl="0" w:tplc="39C823F2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CE97B9B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0E37B27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1FF0E59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9395A20"/>
    <w:multiLevelType w:val="hybridMultilevel"/>
    <w:tmpl w:val="990CE710"/>
    <w:lvl w:ilvl="0" w:tplc="5114FB0A">
      <w:start w:val="1"/>
      <w:numFmt w:val="lowerLetter"/>
      <w:lvlText w:val="%1)"/>
      <w:lvlJc w:val="left"/>
      <w:pPr>
        <w:ind w:left="5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742181"/>
    <w:multiLevelType w:val="hybridMultilevel"/>
    <w:tmpl w:val="5A5C08DC"/>
    <w:lvl w:ilvl="0" w:tplc="040E0017">
      <w:start w:val="1"/>
      <w:numFmt w:val="lowerLetter"/>
      <w:lvlText w:val="%1)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EAB4AD7"/>
    <w:multiLevelType w:val="hybridMultilevel"/>
    <w:tmpl w:val="EB3843C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601C8192">
      <w:start w:val="1"/>
      <w:numFmt w:val="lowerRoman"/>
      <w:lvlText w:val="%2."/>
      <w:lvlJc w:val="left"/>
      <w:pPr>
        <w:ind w:left="1440" w:hanging="72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FC035B0"/>
    <w:multiLevelType w:val="hybridMultilevel"/>
    <w:tmpl w:val="90E06BB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931FC1"/>
    <w:multiLevelType w:val="hybridMultilevel"/>
    <w:tmpl w:val="91F4C1A6"/>
    <w:lvl w:ilvl="0" w:tplc="1892D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FA762F"/>
    <w:multiLevelType w:val="hybridMultilevel"/>
    <w:tmpl w:val="64D00828"/>
    <w:lvl w:ilvl="0" w:tplc="31107EA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76E5BFC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95566E2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97C2949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E1C3499"/>
    <w:multiLevelType w:val="hybridMultilevel"/>
    <w:tmpl w:val="1A0EF6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FE240B"/>
    <w:multiLevelType w:val="hybridMultilevel"/>
    <w:tmpl w:val="8764A0FC"/>
    <w:lvl w:ilvl="0" w:tplc="D486A474">
      <w:numFmt w:val="bullet"/>
      <w:lvlText w:val="-"/>
      <w:lvlJc w:val="left"/>
      <w:pPr>
        <w:ind w:left="58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23">
    <w:nsid w:val="34A26B6C"/>
    <w:multiLevelType w:val="hybridMultilevel"/>
    <w:tmpl w:val="CC76824A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373F393A"/>
    <w:multiLevelType w:val="hybridMultilevel"/>
    <w:tmpl w:val="4CBE95C8"/>
    <w:lvl w:ilvl="0" w:tplc="86F6277A">
      <w:start w:val="1"/>
      <w:numFmt w:val="bullet"/>
      <w:lvlText w:val="-"/>
      <w:lvlJc w:val="left"/>
      <w:pPr>
        <w:ind w:left="1571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3A1D1C4E"/>
    <w:multiLevelType w:val="hybridMultilevel"/>
    <w:tmpl w:val="13D8BFD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9A155E"/>
    <w:multiLevelType w:val="hybridMultilevel"/>
    <w:tmpl w:val="E736B87A"/>
    <w:lvl w:ilvl="0" w:tplc="040E0017">
      <w:start w:val="1"/>
      <w:numFmt w:val="lowerLetter"/>
      <w:lvlText w:val="%1)"/>
      <w:lvlJc w:val="left"/>
      <w:pPr>
        <w:ind w:left="58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27">
    <w:nsid w:val="400F35D0"/>
    <w:multiLevelType w:val="hybridMultilevel"/>
    <w:tmpl w:val="5A5C08D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5F7165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3FE38EC"/>
    <w:multiLevelType w:val="multilevel"/>
    <w:tmpl w:val="52061F40"/>
    <w:lvl w:ilvl="0">
      <w:start w:val="1"/>
      <w:numFmt w:val="upperRoman"/>
      <w:pStyle w:val="Cmsor1"/>
      <w:lvlText w:val="%1."/>
      <w:lvlJc w:val="right"/>
      <w:pPr>
        <w:ind w:left="360" w:hanging="360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30">
    <w:nsid w:val="44AB1E4B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6B6726B"/>
    <w:multiLevelType w:val="hybridMultilevel"/>
    <w:tmpl w:val="725EF27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471F280F"/>
    <w:multiLevelType w:val="hybridMultilevel"/>
    <w:tmpl w:val="16A63D7E"/>
    <w:lvl w:ilvl="0" w:tplc="C0367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441C4E"/>
    <w:multiLevelType w:val="hybridMultilevel"/>
    <w:tmpl w:val="15EEA3AE"/>
    <w:lvl w:ilvl="0" w:tplc="CDA27E46">
      <w:start w:val="1"/>
      <w:numFmt w:val="lowerLetter"/>
      <w:lvlText w:val="%1)"/>
      <w:lvlJc w:val="left"/>
      <w:pPr>
        <w:ind w:left="58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34">
    <w:nsid w:val="55002E96"/>
    <w:multiLevelType w:val="hybridMultilevel"/>
    <w:tmpl w:val="2CDC6C1A"/>
    <w:lvl w:ilvl="0" w:tplc="BADE7C4C">
      <w:start w:val="1"/>
      <w:numFmt w:val="decimal"/>
      <w:lvlText w:val="%1)"/>
      <w:lvlJc w:val="left"/>
      <w:pPr>
        <w:ind w:left="514" w:hanging="360"/>
      </w:pPr>
      <w:rPr>
        <w:rFonts w:ascii="Arial" w:hAnsi="Arial" w:hint="default"/>
        <w:b w:val="0"/>
        <w:i w:val="0"/>
        <w:caps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234" w:hanging="360"/>
      </w:pPr>
    </w:lvl>
    <w:lvl w:ilvl="2" w:tplc="040E001B" w:tentative="1">
      <w:start w:val="1"/>
      <w:numFmt w:val="lowerRoman"/>
      <w:lvlText w:val="%3."/>
      <w:lvlJc w:val="right"/>
      <w:pPr>
        <w:ind w:left="1954" w:hanging="180"/>
      </w:pPr>
    </w:lvl>
    <w:lvl w:ilvl="3" w:tplc="040E000F" w:tentative="1">
      <w:start w:val="1"/>
      <w:numFmt w:val="decimal"/>
      <w:lvlText w:val="%4."/>
      <w:lvlJc w:val="left"/>
      <w:pPr>
        <w:ind w:left="2674" w:hanging="360"/>
      </w:pPr>
    </w:lvl>
    <w:lvl w:ilvl="4" w:tplc="040E0019" w:tentative="1">
      <w:start w:val="1"/>
      <w:numFmt w:val="lowerLetter"/>
      <w:lvlText w:val="%5."/>
      <w:lvlJc w:val="left"/>
      <w:pPr>
        <w:ind w:left="3394" w:hanging="360"/>
      </w:pPr>
    </w:lvl>
    <w:lvl w:ilvl="5" w:tplc="040E001B" w:tentative="1">
      <w:start w:val="1"/>
      <w:numFmt w:val="lowerRoman"/>
      <w:lvlText w:val="%6."/>
      <w:lvlJc w:val="right"/>
      <w:pPr>
        <w:ind w:left="4114" w:hanging="180"/>
      </w:pPr>
    </w:lvl>
    <w:lvl w:ilvl="6" w:tplc="040E000F" w:tentative="1">
      <w:start w:val="1"/>
      <w:numFmt w:val="decimal"/>
      <w:lvlText w:val="%7."/>
      <w:lvlJc w:val="left"/>
      <w:pPr>
        <w:ind w:left="4834" w:hanging="360"/>
      </w:pPr>
    </w:lvl>
    <w:lvl w:ilvl="7" w:tplc="040E0019" w:tentative="1">
      <w:start w:val="1"/>
      <w:numFmt w:val="lowerLetter"/>
      <w:lvlText w:val="%8."/>
      <w:lvlJc w:val="left"/>
      <w:pPr>
        <w:ind w:left="5554" w:hanging="360"/>
      </w:pPr>
    </w:lvl>
    <w:lvl w:ilvl="8" w:tplc="040E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35">
    <w:nsid w:val="552B1386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63B67B0"/>
    <w:multiLevelType w:val="hybridMultilevel"/>
    <w:tmpl w:val="264239DC"/>
    <w:lvl w:ilvl="0" w:tplc="CB701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1528F1"/>
    <w:multiLevelType w:val="hybridMultilevel"/>
    <w:tmpl w:val="3F563F9A"/>
    <w:lvl w:ilvl="0" w:tplc="C674E99A">
      <w:start w:val="1"/>
      <w:numFmt w:val="bullet"/>
      <w:lvlText w:val="-"/>
      <w:lvlJc w:val="left"/>
      <w:pPr>
        <w:ind w:left="785" w:hanging="360"/>
      </w:pPr>
      <w:rPr>
        <w:rFonts w:ascii="Calibri" w:eastAsiaTheme="minorEastAsia" w:hAnsi="Calibri" w:cs="Calibri" w:hint="default"/>
      </w:rPr>
    </w:lvl>
    <w:lvl w:ilvl="1" w:tplc="62BE7DC4">
      <w:start w:val="4"/>
      <w:numFmt w:val="bullet"/>
      <w:lvlText w:val="•"/>
      <w:lvlJc w:val="left"/>
      <w:pPr>
        <w:ind w:left="1505" w:hanging="360"/>
      </w:pPr>
      <w:rPr>
        <w:rFonts w:ascii="Calibri" w:eastAsiaTheme="minorEastAsia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8">
    <w:nsid w:val="63505145"/>
    <w:multiLevelType w:val="hybridMultilevel"/>
    <w:tmpl w:val="0504B63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D557D1"/>
    <w:multiLevelType w:val="hybridMultilevel"/>
    <w:tmpl w:val="4B32543E"/>
    <w:lvl w:ilvl="0" w:tplc="B05C5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5D97B3B"/>
    <w:multiLevelType w:val="hybridMultilevel"/>
    <w:tmpl w:val="A4CA677A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7">
      <w:start w:val="1"/>
      <w:numFmt w:val="lowerLetter"/>
      <w:lvlText w:val="%2)"/>
      <w:lvlJc w:val="left"/>
      <w:pPr>
        <w:ind w:left="2148" w:hanging="72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1A63DED"/>
    <w:multiLevelType w:val="hybridMultilevel"/>
    <w:tmpl w:val="5A5C08D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39"/>
  </w:num>
  <w:num w:numId="4">
    <w:abstractNumId w:val="17"/>
  </w:num>
  <w:num w:numId="5">
    <w:abstractNumId w:val="20"/>
  </w:num>
  <w:num w:numId="6">
    <w:abstractNumId w:val="8"/>
  </w:num>
  <w:num w:numId="7">
    <w:abstractNumId w:val="15"/>
  </w:num>
  <w:num w:numId="8">
    <w:abstractNumId w:val="25"/>
  </w:num>
  <w:num w:numId="9">
    <w:abstractNumId w:val="5"/>
  </w:num>
  <w:num w:numId="10">
    <w:abstractNumId w:val="40"/>
  </w:num>
  <w:num w:numId="11">
    <w:abstractNumId w:val="31"/>
  </w:num>
  <w:num w:numId="12">
    <w:abstractNumId w:val="24"/>
  </w:num>
  <w:num w:numId="13">
    <w:abstractNumId w:val="18"/>
  </w:num>
  <w:num w:numId="14">
    <w:abstractNumId w:val="34"/>
  </w:num>
  <w:num w:numId="15">
    <w:abstractNumId w:val="19"/>
  </w:num>
  <w:num w:numId="16">
    <w:abstractNumId w:val="28"/>
  </w:num>
  <w:num w:numId="17">
    <w:abstractNumId w:val="35"/>
  </w:num>
  <w:num w:numId="18">
    <w:abstractNumId w:val="11"/>
  </w:num>
  <w:num w:numId="19">
    <w:abstractNumId w:val="30"/>
  </w:num>
  <w:num w:numId="20">
    <w:abstractNumId w:val="9"/>
  </w:num>
  <w:num w:numId="21">
    <w:abstractNumId w:val="37"/>
  </w:num>
  <w:num w:numId="22">
    <w:abstractNumId w:val="10"/>
  </w:num>
  <w:num w:numId="23">
    <w:abstractNumId w:val="7"/>
  </w:num>
  <w:num w:numId="24">
    <w:abstractNumId w:val="32"/>
  </w:num>
  <w:num w:numId="25">
    <w:abstractNumId w:val="1"/>
  </w:num>
  <w:num w:numId="26">
    <w:abstractNumId w:val="23"/>
  </w:num>
  <w:num w:numId="27">
    <w:abstractNumId w:val="21"/>
  </w:num>
  <w:num w:numId="28">
    <w:abstractNumId w:val="26"/>
  </w:num>
  <w:num w:numId="29">
    <w:abstractNumId w:val="27"/>
  </w:num>
  <w:num w:numId="30">
    <w:abstractNumId w:val="4"/>
  </w:num>
  <w:num w:numId="31">
    <w:abstractNumId w:val="3"/>
  </w:num>
  <w:num w:numId="32">
    <w:abstractNumId w:val="33"/>
  </w:num>
  <w:num w:numId="33">
    <w:abstractNumId w:val="13"/>
  </w:num>
  <w:num w:numId="34">
    <w:abstractNumId w:val="16"/>
  </w:num>
  <w:num w:numId="35">
    <w:abstractNumId w:val="38"/>
  </w:num>
  <w:num w:numId="36">
    <w:abstractNumId w:val="41"/>
  </w:num>
  <w:num w:numId="37">
    <w:abstractNumId w:val="12"/>
  </w:num>
  <w:num w:numId="38">
    <w:abstractNumId w:val="6"/>
  </w:num>
  <w:num w:numId="39">
    <w:abstractNumId w:val="29"/>
  </w:num>
  <w:num w:numId="40">
    <w:abstractNumId w:val="14"/>
  </w:num>
  <w:num w:numId="41">
    <w:abstractNumId w:val="2"/>
  </w:num>
  <w:num w:numId="42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4E158B"/>
    <w:rsid w:val="00006D9A"/>
    <w:rsid w:val="00012471"/>
    <w:rsid w:val="00041E97"/>
    <w:rsid w:val="0007788F"/>
    <w:rsid w:val="000859EA"/>
    <w:rsid w:val="000B7244"/>
    <w:rsid w:val="000C68C0"/>
    <w:rsid w:val="000C6A12"/>
    <w:rsid w:val="0013617F"/>
    <w:rsid w:val="00144925"/>
    <w:rsid w:val="00150A90"/>
    <w:rsid w:val="00164BC3"/>
    <w:rsid w:val="001702EA"/>
    <w:rsid w:val="00180CBB"/>
    <w:rsid w:val="001958E7"/>
    <w:rsid w:val="001A29AB"/>
    <w:rsid w:val="001A53D4"/>
    <w:rsid w:val="001B106D"/>
    <w:rsid w:val="001E3107"/>
    <w:rsid w:val="001F70D5"/>
    <w:rsid w:val="00211240"/>
    <w:rsid w:val="0021616E"/>
    <w:rsid w:val="00233195"/>
    <w:rsid w:val="00234452"/>
    <w:rsid w:val="002537FD"/>
    <w:rsid w:val="00265110"/>
    <w:rsid w:val="00285FDE"/>
    <w:rsid w:val="00294CD8"/>
    <w:rsid w:val="002B7423"/>
    <w:rsid w:val="002D6AC5"/>
    <w:rsid w:val="002F4EDA"/>
    <w:rsid w:val="0030067D"/>
    <w:rsid w:val="00324C81"/>
    <w:rsid w:val="00361E27"/>
    <w:rsid w:val="00370445"/>
    <w:rsid w:val="00395EEB"/>
    <w:rsid w:val="0039615A"/>
    <w:rsid w:val="003B11E4"/>
    <w:rsid w:val="003C4A6C"/>
    <w:rsid w:val="003D2241"/>
    <w:rsid w:val="003D5562"/>
    <w:rsid w:val="003E1345"/>
    <w:rsid w:val="004224E4"/>
    <w:rsid w:val="0044548A"/>
    <w:rsid w:val="00483DDA"/>
    <w:rsid w:val="004A0518"/>
    <w:rsid w:val="004C5EA4"/>
    <w:rsid w:val="004E158B"/>
    <w:rsid w:val="004E5546"/>
    <w:rsid w:val="005159EE"/>
    <w:rsid w:val="0052790A"/>
    <w:rsid w:val="005328C2"/>
    <w:rsid w:val="00534066"/>
    <w:rsid w:val="00534A4B"/>
    <w:rsid w:val="005350EC"/>
    <w:rsid w:val="005424FE"/>
    <w:rsid w:val="00544776"/>
    <w:rsid w:val="00555B83"/>
    <w:rsid w:val="00563377"/>
    <w:rsid w:val="00571A7A"/>
    <w:rsid w:val="005757D2"/>
    <w:rsid w:val="00590B78"/>
    <w:rsid w:val="005C5206"/>
    <w:rsid w:val="00631476"/>
    <w:rsid w:val="00676DE4"/>
    <w:rsid w:val="00682A3A"/>
    <w:rsid w:val="006C7430"/>
    <w:rsid w:val="007123D6"/>
    <w:rsid w:val="00747E7B"/>
    <w:rsid w:val="007560DE"/>
    <w:rsid w:val="007645D4"/>
    <w:rsid w:val="00792C88"/>
    <w:rsid w:val="00797A0C"/>
    <w:rsid w:val="007B389F"/>
    <w:rsid w:val="007B6D19"/>
    <w:rsid w:val="007C658C"/>
    <w:rsid w:val="007E0E3E"/>
    <w:rsid w:val="007F7E9D"/>
    <w:rsid w:val="00806FFB"/>
    <w:rsid w:val="008353FE"/>
    <w:rsid w:val="00855253"/>
    <w:rsid w:val="00875A33"/>
    <w:rsid w:val="0087699D"/>
    <w:rsid w:val="00891CC0"/>
    <w:rsid w:val="008A6C1C"/>
    <w:rsid w:val="008C41D0"/>
    <w:rsid w:val="008C689E"/>
    <w:rsid w:val="008C698C"/>
    <w:rsid w:val="008D039D"/>
    <w:rsid w:val="008D4E9B"/>
    <w:rsid w:val="008D6AEB"/>
    <w:rsid w:val="008E1610"/>
    <w:rsid w:val="008E694E"/>
    <w:rsid w:val="00910D97"/>
    <w:rsid w:val="00915054"/>
    <w:rsid w:val="00936212"/>
    <w:rsid w:val="009363F2"/>
    <w:rsid w:val="00984C09"/>
    <w:rsid w:val="009A4C35"/>
    <w:rsid w:val="009B2199"/>
    <w:rsid w:val="009B2FB6"/>
    <w:rsid w:val="009D1267"/>
    <w:rsid w:val="009E483B"/>
    <w:rsid w:val="009F5BEA"/>
    <w:rsid w:val="00A8467E"/>
    <w:rsid w:val="00A9627F"/>
    <w:rsid w:val="00AD115B"/>
    <w:rsid w:val="00AE61B7"/>
    <w:rsid w:val="00B27D59"/>
    <w:rsid w:val="00B45564"/>
    <w:rsid w:val="00B4584A"/>
    <w:rsid w:val="00B70E9F"/>
    <w:rsid w:val="00BA629B"/>
    <w:rsid w:val="00BD4BF4"/>
    <w:rsid w:val="00C01613"/>
    <w:rsid w:val="00C05C93"/>
    <w:rsid w:val="00C151C5"/>
    <w:rsid w:val="00C859D3"/>
    <w:rsid w:val="00C960D9"/>
    <w:rsid w:val="00CA2720"/>
    <w:rsid w:val="00CA5C35"/>
    <w:rsid w:val="00CC61C4"/>
    <w:rsid w:val="00CE52D9"/>
    <w:rsid w:val="00D05AF5"/>
    <w:rsid w:val="00D279E3"/>
    <w:rsid w:val="00D355D9"/>
    <w:rsid w:val="00D56FD7"/>
    <w:rsid w:val="00D66B76"/>
    <w:rsid w:val="00D81E8A"/>
    <w:rsid w:val="00D957A8"/>
    <w:rsid w:val="00DD2EC3"/>
    <w:rsid w:val="00DF2D67"/>
    <w:rsid w:val="00E00174"/>
    <w:rsid w:val="00E10398"/>
    <w:rsid w:val="00E17417"/>
    <w:rsid w:val="00E2622C"/>
    <w:rsid w:val="00E3626E"/>
    <w:rsid w:val="00E36457"/>
    <w:rsid w:val="00E521EA"/>
    <w:rsid w:val="00EA5DF9"/>
    <w:rsid w:val="00EC584F"/>
    <w:rsid w:val="00F1766E"/>
    <w:rsid w:val="00F17F5C"/>
    <w:rsid w:val="00F36D52"/>
    <w:rsid w:val="00F45B0A"/>
    <w:rsid w:val="00F527A5"/>
    <w:rsid w:val="00F56309"/>
    <w:rsid w:val="00F80F82"/>
    <w:rsid w:val="00F94F60"/>
    <w:rsid w:val="00FC2C98"/>
    <w:rsid w:val="00FE1EC5"/>
    <w:rsid w:val="00FF09AF"/>
    <w:rsid w:val="00FF5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1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"/>
    <w:qFormat/>
    <w:rsid w:val="00395EEB"/>
    <w:pPr>
      <w:keepNext/>
      <w:keepLines/>
      <w:numPr>
        <w:numId w:val="39"/>
      </w:numPr>
      <w:spacing w:before="360" w:after="120"/>
      <w:jc w:val="both"/>
      <w:outlineLvl w:val="0"/>
    </w:pPr>
    <w:rPr>
      <w:rFonts w:asciiTheme="minorHAnsi" w:eastAsiaTheme="majorEastAsia" w:hAnsiTheme="minorHAnsi" w:cstheme="majorBidi"/>
      <w:b/>
      <w:sz w:val="2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95EEB"/>
    <w:pPr>
      <w:keepNext/>
      <w:keepLines/>
      <w:numPr>
        <w:ilvl w:val="1"/>
        <w:numId w:val="39"/>
      </w:numPr>
      <w:spacing w:before="40" w:after="12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95EEB"/>
    <w:pPr>
      <w:keepNext/>
      <w:keepLines/>
      <w:numPr>
        <w:ilvl w:val="2"/>
        <w:numId w:val="39"/>
      </w:numPr>
      <w:spacing w:before="40" w:after="12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95EEB"/>
    <w:pPr>
      <w:keepNext/>
      <w:keepLines/>
      <w:numPr>
        <w:ilvl w:val="3"/>
        <w:numId w:val="39"/>
      </w:numPr>
      <w:spacing w:before="40" w:after="120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95EEB"/>
    <w:pPr>
      <w:keepNext/>
      <w:keepLines/>
      <w:numPr>
        <w:ilvl w:val="4"/>
        <w:numId w:val="39"/>
      </w:numPr>
      <w:spacing w:before="40" w:after="120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95EEB"/>
    <w:pPr>
      <w:keepNext/>
      <w:keepLines/>
      <w:numPr>
        <w:ilvl w:val="5"/>
        <w:numId w:val="39"/>
      </w:numPr>
      <w:spacing w:before="40" w:after="120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95EEB"/>
    <w:pPr>
      <w:keepNext/>
      <w:keepLines/>
      <w:numPr>
        <w:ilvl w:val="6"/>
        <w:numId w:val="39"/>
      </w:numPr>
      <w:spacing w:before="40" w:after="120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95EEB"/>
    <w:pPr>
      <w:keepNext/>
      <w:keepLines/>
      <w:numPr>
        <w:ilvl w:val="7"/>
        <w:numId w:val="39"/>
      </w:numPr>
      <w:spacing w:before="40" w:after="12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95EEB"/>
    <w:pPr>
      <w:keepNext/>
      <w:keepLines/>
      <w:numPr>
        <w:ilvl w:val="8"/>
        <w:numId w:val="39"/>
      </w:numPr>
      <w:spacing w:before="40" w:after="12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semiHidden/>
    <w:rsid w:val="004E158B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4E158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4E15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4E158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158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158B"/>
    <w:rPr>
      <w:rFonts w:ascii="Segoe UI" w:eastAsia="Times New Roman" w:hAnsi="Segoe UI" w:cs="Segoe UI"/>
      <w:sz w:val="18"/>
      <w:szCs w:val="18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353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353F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BA629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A62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BA62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A62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ltozat">
    <w:name w:val="Revision"/>
    <w:hidden/>
    <w:uiPriority w:val="99"/>
    <w:semiHidden/>
    <w:rsid w:val="003D5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395EEB"/>
    <w:rPr>
      <w:rFonts w:eastAsiaTheme="majorEastAsia" w:cstheme="majorBidi"/>
      <w:b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95EE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95EEB"/>
    <w:rPr>
      <w:rFonts w:asciiTheme="majorHAnsi" w:eastAsiaTheme="majorEastAsia" w:hAnsiTheme="majorHAnsi" w:cstheme="majorBidi"/>
      <w:color w:val="1F4D78" w:themeColor="accent1" w:themeShade="7F"/>
      <w:szCs w:val="24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95EEB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ar-SA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95EEB"/>
    <w:rPr>
      <w:rFonts w:asciiTheme="majorHAnsi" w:eastAsiaTheme="majorEastAsia" w:hAnsiTheme="majorHAnsi" w:cstheme="majorBidi"/>
      <w:color w:val="2E74B5" w:themeColor="accent1" w:themeShade="BF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95EEB"/>
    <w:rPr>
      <w:rFonts w:asciiTheme="majorHAnsi" w:eastAsiaTheme="majorEastAsia" w:hAnsiTheme="majorHAnsi" w:cstheme="majorBidi"/>
      <w:color w:val="1F4D78" w:themeColor="accent1" w:themeShade="7F"/>
      <w:szCs w:val="24"/>
      <w:lang w:eastAsia="ar-SA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95EEB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95EE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95EE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table" w:styleId="Rcsostblzat">
    <w:name w:val="Table Grid"/>
    <w:basedOn w:val="Normltblzat"/>
    <w:uiPriority w:val="39"/>
    <w:rsid w:val="00395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9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11247-CFE9-4224-9555-28C41C72E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3413</Words>
  <Characters>23557</Characters>
  <Application>Microsoft Office Word</Application>
  <DocSecurity>0</DocSecurity>
  <Lines>196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Magócs Krisztina</dc:creator>
  <cp:lastModifiedBy>polereczkicsilla</cp:lastModifiedBy>
  <cp:revision>9</cp:revision>
  <cp:lastPrinted>2017-04-10T12:26:00Z</cp:lastPrinted>
  <dcterms:created xsi:type="dcterms:W3CDTF">2018-03-02T10:35:00Z</dcterms:created>
  <dcterms:modified xsi:type="dcterms:W3CDTF">2018-03-07T09:00:00Z</dcterms:modified>
</cp:coreProperties>
</file>